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default" w:ascii="Arial" w:hAnsi="Arial" w:cs="Arial"/>
          <w:color w:val="000000"/>
          <w:sz w:val="24"/>
          <w:szCs w:val="24"/>
        </w:rPr>
      </w:pPr>
      <w:r>
        <w:rPr>
          <w:rFonts w:hint="default" w:ascii="Arial" w:hAnsi="Arial" w:cs="Arial"/>
          <w:color w:val="000000"/>
          <w:sz w:val="24"/>
          <w:szCs w:val="24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  <w:r>
        <w:rPr>
          <w:rFonts w:hint="default" w:ascii="Arial" w:hAnsi="Arial" w:cs="Arial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Arial" w:hAnsi="Arial" w:cs="Arial"/>
          <w:color w:val="000000"/>
          <w:sz w:val="24"/>
          <w:szCs w:val="24"/>
        </w:rPr>
        <w:t xml:space="preserve">проверок при осуществлении администрацией </w:t>
      </w:r>
      <w:r>
        <w:rPr>
          <w:rFonts w:hint="default" w:ascii="Arial" w:hAnsi="Arial" w:eastAsia="Times New Roman" w:cs="Arial"/>
          <w:color w:val="000000"/>
          <w:sz w:val="24"/>
          <w:szCs w:val="24"/>
          <w:lang w:val="ru-RU"/>
        </w:rPr>
        <w:t xml:space="preserve">Переясловского </w:t>
      </w:r>
      <w:bookmarkStart w:id="0" w:name="_GoBack"/>
      <w:bookmarkEnd w:id="0"/>
      <w:r>
        <w:rPr>
          <w:rFonts w:hint="default" w:ascii="Arial" w:hAnsi="Arial" w:eastAsia="Times New Roman" w:cs="Arial"/>
          <w:color w:val="000000"/>
          <w:sz w:val="24"/>
          <w:szCs w:val="24"/>
          <w:lang w:val="ru-RU"/>
        </w:rPr>
        <w:t xml:space="preserve"> сельсовета</w:t>
      </w:r>
      <w:r>
        <w:rPr>
          <w:rFonts w:hint="default" w:ascii="Arial" w:hAnsi="Arial" w:eastAsia="Times New Roman" w:cs="Arial"/>
          <w:color w:val="000000"/>
          <w:sz w:val="24"/>
          <w:szCs w:val="24"/>
        </w:rPr>
        <w:t xml:space="preserve"> Рыбинского района Красноярского края</w:t>
      </w:r>
      <w:r>
        <w:rPr>
          <w:rFonts w:hint="default" w:ascii="Arial" w:hAnsi="Arial" w:cs="Arial"/>
          <w:color w:val="000000"/>
          <w:sz w:val="24"/>
          <w:szCs w:val="24"/>
        </w:rPr>
        <w:t xml:space="preserve"> контроля в сфере благоустройства</w:t>
      </w:r>
    </w:p>
    <w:p>
      <w:pPr>
        <w:pStyle w:val="6"/>
        <w:ind w:firstLine="540"/>
        <w:jc w:val="both"/>
        <w:rPr>
          <w:rFonts w:hint="default" w:ascii="Arial" w:hAnsi="Arial" w:cs="Arial"/>
          <w:color w:val="000000"/>
          <w:sz w:val="24"/>
          <w:szCs w:val="24"/>
        </w:rPr>
      </w:pPr>
    </w:p>
    <w:p>
      <w:pPr>
        <w:pStyle w:val="6"/>
        <w:ind w:firstLine="540"/>
        <w:jc w:val="both"/>
        <w:rPr>
          <w:rFonts w:hint="default" w:ascii="Arial" w:hAnsi="Arial" w:cs="Arial"/>
          <w:color w:val="000000"/>
          <w:sz w:val="24"/>
          <w:szCs w:val="24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Наличие на прилегающей территории порубочных остатков деревьев и кустарников.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2.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  <w:t xml:space="preserve"> Наличие препятствующей 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свободному и безопасному проходу граждан 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  <w:t>наледи на прилегающих территориях.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3.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4.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Осуществление земляных работ без разрешения на их осуществление либо с превышением срока действия такого разрешения.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5.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  <w:t>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0" w:leftChars="0" w:right="0" w:rightChars="0" w:firstLine="480" w:firstLineChars="20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6.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  <w:t>Выпас сельскохозяйственных животных и птиц на территориях общего пользования.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2202A"/>
    <w:rsid w:val="2D5C538B"/>
    <w:rsid w:val="5202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Calibri" w:hAnsi="Calibri" w:eastAsia="Calibri" w:cs="Calibri"/>
      <w:b/>
      <w:bCs/>
      <w:sz w:val="22"/>
      <w:szCs w:val="22"/>
      <w:lang w:val="ru-RU" w:eastAsia="zh-CN" w:bidi="ar-SA"/>
    </w:rPr>
  </w:style>
  <w:style w:type="paragraph" w:customStyle="1" w:styleId="6">
    <w:name w:val="ConsPlusNormal"/>
    <w:qFormat/>
    <w:uiPriority w:val="99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2024-04-15T06:20:00Z</dcterms:created>
  <dc:creator>User</dc:creator>
  <cp:lastModifiedBy>User</cp:lastModifiedBy>
  <dcterms:modified xsi:type="dcterms:W3CDTF">2024-05-20T02:06:50Z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F073AA910AD246CFB021C18E73934624_12</vt:lpwstr>
  </property>
</Properties>
</file>