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95" w:rsidRPr="00D04394" w:rsidRDefault="009E5B95" w:rsidP="009E5B95">
      <w:pPr>
        <w:pStyle w:val="a3"/>
        <w:rPr>
          <w:rFonts w:ascii="Arial" w:hAnsi="Arial" w:cs="Arial"/>
          <w:szCs w:val="24"/>
        </w:rPr>
      </w:pPr>
      <w:r w:rsidRPr="00D04394">
        <w:rPr>
          <w:rFonts w:ascii="Arial" w:hAnsi="Arial" w:cs="Arial"/>
          <w:szCs w:val="24"/>
        </w:rPr>
        <w:t>РОССИЙСКАЯ ФЕДЕРАЦИЯ</w:t>
      </w:r>
    </w:p>
    <w:p w:rsidR="009E5B95" w:rsidRDefault="009E5B95" w:rsidP="009E5B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4394">
        <w:rPr>
          <w:rFonts w:ascii="Arial" w:hAnsi="Arial" w:cs="Arial"/>
          <w:sz w:val="24"/>
          <w:szCs w:val="24"/>
        </w:rPr>
        <w:t xml:space="preserve">АДМИНИСТРАЦИЯ </w:t>
      </w:r>
      <w:r w:rsidRPr="00E44434">
        <w:rPr>
          <w:rFonts w:ascii="Arial" w:hAnsi="Arial" w:cs="Arial"/>
          <w:sz w:val="24"/>
          <w:szCs w:val="24"/>
        </w:rPr>
        <w:t>ПЕРЕЯСЛОВСКОГО СЕЛЬСОВЕТА</w:t>
      </w:r>
    </w:p>
    <w:p w:rsidR="009E5B95" w:rsidRPr="00D04394" w:rsidRDefault="009E5B95" w:rsidP="009E5B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9E5B95" w:rsidRPr="00D422DD" w:rsidRDefault="009E5B95" w:rsidP="009E5B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22DD">
        <w:rPr>
          <w:rFonts w:ascii="Arial" w:hAnsi="Arial" w:cs="Arial"/>
          <w:sz w:val="24"/>
          <w:szCs w:val="24"/>
        </w:rPr>
        <w:t xml:space="preserve">ПОСТАНОВЛЕНИЕ </w:t>
      </w:r>
      <w:r w:rsidR="00E03ACA">
        <w:rPr>
          <w:rFonts w:ascii="Arial" w:hAnsi="Arial" w:cs="Arial"/>
          <w:sz w:val="24"/>
          <w:szCs w:val="24"/>
        </w:rPr>
        <w:t>(ПРОЕКТ)</w:t>
      </w:r>
    </w:p>
    <w:p w:rsidR="009E5B95" w:rsidRPr="00D04394" w:rsidRDefault="009E5B95" w:rsidP="009E5B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5B95" w:rsidRDefault="00E03ACA" w:rsidP="009E5B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9E5B95">
        <w:rPr>
          <w:rFonts w:ascii="Arial" w:hAnsi="Arial" w:cs="Arial"/>
          <w:sz w:val="24"/>
          <w:szCs w:val="24"/>
        </w:rPr>
        <w:t xml:space="preserve">. </w:t>
      </w:r>
      <w:r w:rsidR="0083323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9E5B95">
        <w:rPr>
          <w:rFonts w:ascii="Arial" w:hAnsi="Arial" w:cs="Arial"/>
          <w:sz w:val="24"/>
          <w:szCs w:val="24"/>
        </w:rPr>
        <w:t xml:space="preserve">. </w:t>
      </w:r>
      <w:r w:rsidR="009E5B95" w:rsidRPr="00D04394">
        <w:rPr>
          <w:rFonts w:ascii="Arial" w:hAnsi="Arial" w:cs="Arial"/>
          <w:sz w:val="24"/>
          <w:szCs w:val="24"/>
        </w:rPr>
        <w:t>20</w:t>
      </w:r>
      <w:r w:rsidR="000C12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9E5B95">
        <w:rPr>
          <w:rFonts w:ascii="Arial" w:hAnsi="Arial" w:cs="Arial"/>
          <w:sz w:val="24"/>
          <w:szCs w:val="24"/>
        </w:rPr>
        <w:t xml:space="preserve">         </w:t>
      </w:r>
      <w:r w:rsidR="009E5B95" w:rsidRPr="00D04394">
        <w:rPr>
          <w:rFonts w:ascii="Arial" w:hAnsi="Arial" w:cs="Arial"/>
          <w:sz w:val="24"/>
          <w:szCs w:val="24"/>
        </w:rPr>
        <w:t xml:space="preserve">           </w:t>
      </w:r>
      <w:r w:rsidR="009E5B95">
        <w:rPr>
          <w:rFonts w:ascii="Arial" w:hAnsi="Arial" w:cs="Arial"/>
          <w:sz w:val="24"/>
          <w:szCs w:val="24"/>
        </w:rPr>
        <w:t xml:space="preserve">            </w:t>
      </w:r>
      <w:r w:rsidR="0083323C">
        <w:rPr>
          <w:rFonts w:ascii="Arial" w:hAnsi="Arial" w:cs="Arial"/>
          <w:sz w:val="24"/>
          <w:szCs w:val="24"/>
        </w:rPr>
        <w:t xml:space="preserve">       </w:t>
      </w:r>
      <w:r w:rsidR="009E5B95">
        <w:rPr>
          <w:rFonts w:ascii="Arial" w:hAnsi="Arial" w:cs="Arial"/>
          <w:sz w:val="24"/>
          <w:szCs w:val="24"/>
        </w:rPr>
        <w:t xml:space="preserve"> с. Переясловка                            </w:t>
      </w:r>
      <w:r w:rsidR="009E5B95" w:rsidRPr="00D04394">
        <w:rPr>
          <w:rFonts w:ascii="Arial" w:hAnsi="Arial" w:cs="Arial"/>
          <w:sz w:val="24"/>
          <w:szCs w:val="24"/>
        </w:rPr>
        <w:t xml:space="preserve">            № </w:t>
      </w:r>
      <w:r>
        <w:rPr>
          <w:rFonts w:ascii="Arial" w:hAnsi="Arial" w:cs="Arial"/>
          <w:sz w:val="24"/>
          <w:szCs w:val="24"/>
        </w:rPr>
        <w:t>0</w:t>
      </w:r>
      <w:r w:rsidR="009E5B95">
        <w:rPr>
          <w:rFonts w:ascii="Arial" w:hAnsi="Arial" w:cs="Arial"/>
          <w:sz w:val="24"/>
          <w:szCs w:val="24"/>
        </w:rPr>
        <w:t>-п</w:t>
      </w:r>
    </w:p>
    <w:p w:rsidR="009E5B95" w:rsidRDefault="009E5B95" w:rsidP="009E5B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B95" w:rsidRPr="00A662F8" w:rsidRDefault="009E5B95" w:rsidP="009E5B95">
      <w:pPr>
        <w:spacing w:after="0"/>
        <w:rPr>
          <w:rFonts w:ascii="Arial" w:hAnsi="Arial" w:cs="Arial"/>
          <w:sz w:val="24"/>
          <w:szCs w:val="24"/>
        </w:rPr>
      </w:pPr>
      <w:r w:rsidRPr="00A662F8">
        <w:rPr>
          <w:rFonts w:ascii="Arial" w:hAnsi="Arial" w:cs="Arial"/>
          <w:sz w:val="24"/>
          <w:szCs w:val="24"/>
        </w:rPr>
        <w:t>Об утверждении</w:t>
      </w:r>
    </w:p>
    <w:p w:rsidR="009E5B95" w:rsidRPr="00A662F8" w:rsidRDefault="009E5B95" w:rsidP="009E5B95">
      <w:pPr>
        <w:spacing w:after="0"/>
        <w:rPr>
          <w:rFonts w:ascii="Arial" w:hAnsi="Arial" w:cs="Arial"/>
          <w:sz w:val="24"/>
          <w:szCs w:val="24"/>
        </w:rPr>
      </w:pPr>
      <w:r w:rsidRPr="00A662F8">
        <w:rPr>
          <w:rFonts w:ascii="Arial" w:hAnsi="Arial" w:cs="Arial"/>
          <w:sz w:val="24"/>
          <w:szCs w:val="24"/>
        </w:rPr>
        <w:t xml:space="preserve">бюджетного прогноза </w:t>
      </w:r>
    </w:p>
    <w:p w:rsidR="009E5B95" w:rsidRPr="00A662F8" w:rsidRDefault="009E5B95" w:rsidP="009E5B95">
      <w:pPr>
        <w:spacing w:after="0"/>
        <w:rPr>
          <w:rFonts w:ascii="Arial" w:hAnsi="Arial" w:cs="Arial"/>
          <w:sz w:val="24"/>
          <w:szCs w:val="24"/>
        </w:rPr>
      </w:pPr>
      <w:r w:rsidRPr="00A662F8">
        <w:rPr>
          <w:rFonts w:ascii="Arial" w:hAnsi="Arial" w:cs="Arial"/>
          <w:sz w:val="24"/>
          <w:szCs w:val="24"/>
        </w:rPr>
        <w:t xml:space="preserve">Переясловского сельсовета </w:t>
      </w:r>
    </w:p>
    <w:p w:rsidR="009E5B95" w:rsidRPr="00A662F8" w:rsidRDefault="009E5B95" w:rsidP="009E5B95">
      <w:pPr>
        <w:spacing w:after="0"/>
        <w:rPr>
          <w:rFonts w:ascii="Arial" w:hAnsi="Arial" w:cs="Arial"/>
          <w:sz w:val="24"/>
          <w:szCs w:val="24"/>
        </w:rPr>
      </w:pPr>
      <w:r w:rsidRPr="00A662F8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9E5B95" w:rsidRDefault="009E5B95" w:rsidP="009E5B95">
      <w:pPr>
        <w:spacing w:after="0"/>
        <w:rPr>
          <w:rFonts w:ascii="Arial" w:hAnsi="Arial" w:cs="Arial"/>
        </w:rPr>
      </w:pPr>
      <w:r w:rsidRPr="00A662F8">
        <w:rPr>
          <w:rFonts w:ascii="Arial" w:hAnsi="Arial" w:cs="Arial"/>
          <w:sz w:val="24"/>
          <w:szCs w:val="24"/>
        </w:rPr>
        <w:t>до 202</w:t>
      </w:r>
      <w:r w:rsidR="00E03ACA">
        <w:rPr>
          <w:rFonts w:ascii="Arial" w:hAnsi="Arial" w:cs="Arial"/>
          <w:sz w:val="24"/>
          <w:szCs w:val="24"/>
        </w:rPr>
        <w:t>7</w:t>
      </w:r>
      <w:r w:rsidRPr="00A662F8">
        <w:rPr>
          <w:rFonts w:ascii="Arial" w:hAnsi="Arial" w:cs="Arial"/>
          <w:sz w:val="24"/>
          <w:szCs w:val="24"/>
        </w:rPr>
        <w:t xml:space="preserve"> года</w:t>
      </w:r>
    </w:p>
    <w:p w:rsidR="009E5B95" w:rsidRDefault="009E5B95" w:rsidP="009E5B95">
      <w:pPr>
        <w:spacing w:after="0"/>
        <w:rPr>
          <w:rFonts w:ascii="Arial" w:hAnsi="Arial" w:cs="Arial"/>
        </w:rPr>
      </w:pPr>
    </w:p>
    <w:p w:rsidR="009E5B95" w:rsidRPr="00A662F8" w:rsidRDefault="009E5B95" w:rsidP="00A662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662F8">
        <w:rPr>
          <w:rFonts w:ascii="Arial" w:hAnsi="Arial" w:cs="Arial"/>
          <w:sz w:val="24"/>
          <w:szCs w:val="24"/>
        </w:rPr>
        <w:t xml:space="preserve">В соответствии со статьей 170.1 Бюджетного кодекса Российской Федерации, </w:t>
      </w:r>
      <w:r w:rsidR="000C1215" w:rsidRPr="00A662F8">
        <w:rPr>
          <w:rFonts w:ascii="Arial" w:hAnsi="Arial" w:cs="Arial"/>
          <w:sz w:val="24"/>
          <w:szCs w:val="24"/>
        </w:rPr>
        <w:t>статьей 103 Устава Красноярского края, статьей 1</w:t>
      </w:r>
      <w:r w:rsidR="007C0E5E" w:rsidRPr="00A662F8">
        <w:rPr>
          <w:rFonts w:ascii="Arial" w:hAnsi="Arial" w:cs="Arial"/>
          <w:sz w:val="24"/>
          <w:szCs w:val="24"/>
        </w:rPr>
        <w:t>1</w:t>
      </w:r>
      <w:r w:rsidR="000C1215" w:rsidRPr="00A662F8">
        <w:rPr>
          <w:rFonts w:ascii="Arial" w:hAnsi="Arial" w:cs="Arial"/>
          <w:sz w:val="24"/>
          <w:szCs w:val="24"/>
        </w:rPr>
        <w:t xml:space="preserve"> Решения </w:t>
      </w:r>
      <w:r w:rsidR="007C0E5E" w:rsidRPr="00A662F8">
        <w:rPr>
          <w:rFonts w:ascii="Arial" w:hAnsi="Arial" w:cs="Arial"/>
          <w:sz w:val="24"/>
          <w:szCs w:val="24"/>
        </w:rPr>
        <w:t>Переясловского</w:t>
      </w:r>
      <w:r w:rsidR="000C1215" w:rsidRPr="00A662F8">
        <w:rPr>
          <w:rFonts w:ascii="Arial" w:hAnsi="Arial" w:cs="Arial"/>
          <w:sz w:val="24"/>
          <w:szCs w:val="24"/>
        </w:rPr>
        <w:t xml:space="preserve"> сельского Совета депутатов от 2</w:t>
      </w:r>
      <w:r w:rsidR="007C0E5E" w:rsidRPr="00A662F8">
        <w:rPr>
          <w:rFonts w:ascii="Arial" w:hAnsi="Arial" w:cs="Arial"/>
          <w:sz w:val="24"/>
          <w:szCs w:val="24"/>
        </w:rPr>
        <w:t>9</w:t>
      </w:r>
      <w:r w:rsidR="000C1215" w:rsidRPr="00A662F8">
        <w:rPr>
          <w:rFonts w:ascii="Arial" w:hAnsi="Arial" w:cs="Arial"/>
          <w:sz w:val="24"/>
          <w:szCs w:val="24"/>
        </w:rPr>
        <w:t>.04.20</w:t>
      </w:r>
      <w:r w:rsidR="007C0E5E" w:rsidRPr="00A662F8">
        <w:rPr>
          <w:rFonts w:ascii="Arial" w:hAnsi="Arial" w:cs="Arial"/>
          <w:sz w:val="24"/>
          <w:szCs w:val="24"/>
        </w:rPr>
        <w:t>20</w:t>
      </w:r>
      <w:r w:rsidR="000C1215" w:rsidRPr="00A662F8">
        <w:rPr>
          <w:rFonts w:ascii="Arial" w:hAnsi="Arial" w:cs="Arial"/>
          <w:sz w:val="24"/>
          <w:szCs w:val="24"/>
        </w:rPr>
        <w:t xml:space="preserve"> № </w:t>
      </w:r>
      <w:r w:rsidR="007C0E5E" w:rsidRPr="00A662F8">
        <w:rPr>
          <w:rFonts w:ascii="Arial" w:hAnsi="Arial" w:cs="Arial"/>
          <w:sz w:val="24"/>
          <w:szCs w:val="24"/>
        </w:rPr>
        <w:t>51</w:t>
      </w:r>
      <w:r w:rsidR="000C1215" w:rsidRPr="00A662F8">
        <w:rPr>
          <w:rFonts w:ascii="Arial" w:hAnsi="Arial" w:cs="Arial"/>
          <w:sz w:val="24"/>
          <w:szCs w:val="24"/>
        </w:rPr>
        <w:t>-</w:t>
      </w:r>
      <w:r w:rsidR="007C0E5E" w:rsidRPr="00A662F8">
        <w:rPr>
          <w:rFonts w:ascii="Arial" w:hAnsi="Arial" w:cs="Arial"/>
          <w:sz w:val="24"/>
          <w:szCs w:val="24"/>
        </w:rPr>
        <w:t>152</w:t>
      </w:r>
      <w:r w:rsidR="000C1215" w:rsidRPr="00A662F8">
        <w:rPr>
          <w:rFonts w:ascii="Arial" w:hAnsi="Arial" w:cs="Arial"/>
          <w:sz w:val="24"/>
          <w:szCs w:val="24"/>
        </w:rPr>
        <w:t xml:space="preserve">р «Об утверждении Положения о бюджетном процессе в </w:t>
      </w:r>
      <w:r w:rsidR="007C0E5E" w:rsidRPr="00A662F8">
        <w:rPr>
          <w:rFonts w:ascii="Arial" w:hAnsi="Arial" w:cs="Arial"/>
          <w:sz w:val="24"/>
          <w:szCs w:val="24"/>
        </w:rPr>
        <w:t>Переясловском</w:t>
      </w:r>
      <w:r w:rsidR="000C1215" w:rsidRPr="00A662F8">
        <w:rPr>
          <w:rFonts w:ascii="Arial" w:hAnsi="Arial" w:cs="Arial"/>
          <w:sz w:val="24"/>
          <w:szCs w:val="24"/>
        </w:rPr>
        <w:t xml:space="preserve"> сельсовете»</w:t>
      </w:r>
      <w:r w:rsidR="007C0E5E" w:rsidRPr="00A662F8">
        <w:rPr>
          <w:rFonts w:ascii="Arial" w:hAnsi="Arial" w:cs="Arial"/>
          <w:sz w:val="24"/>
          <w:szCs w:val="24"/>
        </w:rPr>
        <w:t xml:space="preserve">, </w:t>
      </w:r>
      <w:r w:rsidRPr="00A662F8">
        <w:rPr>
          <w:rFonts w:ascii="Arial" w:hAnsi="Arial" w:cs="Arial"/>
          <w:sz w:val="24"/>
          <w:szCs w:val="24"/>
        </w:rPr>
        <w:t xml:space="preserve">постановлением администрации Переясловского сельсовета Рыбинского района Красноярского края от 01.11.2016 № 61-п « </w:t>
      </w:r>
      <w:r w:rsidR="00CA62CF" w:rsidRPr="00A662F8">
        <w:rPr>
          <w:rFonts w:ascii="Arial" w:hAnsi="Arial" w:cs="Arial"/>
          <w:sz w:val="24"/>
          <w:szCs w:val="24"/>
        </w:rPr>
        <w:t xml:space="preserve">Об утверждении </w:t>
      </w:r>
      <w:r w:rsidRPr="00A662F8">
        <w:rPr>
          <w:rFonts w:ascii="Arial" w:hAnsi="Arial" w:cs="Arial"/>
          <w:sz w:val="24"/>
          <w:szCs w:val="24"/>
        </w:rPr>
        <w:t>Порядк</w:t>
      </w:r>
      <w:r w:rsidR="00CA62CF" w:rsidRPr="00A662F8">
        <w:rPr>
          <w:rFonts w:ascii="Arial" w:hAnsi="Arial" w:cs="Arial"/>
          <w:sz w:val="24"/>
          <w:szCs w:val="24"/>
        </w:rPr>
        <w:t>а</w:t>
      </w:r>
      <w:r w:rsidRPr="00A662F8">
        <w:rPr>
          <w:rFonts w:ascii="Arial" w:hAnsi="Arial" w:cs="Arial"/>
          <w:sz w:val="24"/>
          <w:szCs w:val="24"/>
        </w:rPr>
        <w:t xml:space="preserve"> разработки и утверждения, а также требований к составу и содержанию</w:t>
      </w:r>
      <w:r w:rsidR="00CA62CF" w:rsidRPr="00A662F8">
        <w:rPr>
          <w:rFonts w:ascii="Arial" w:hAnsi="Arial" w:cs="Arial"/>
          <w:sz w:val="24"/>
          <w:szCs w:val="24"/>
        </w:rPr>
        <w:t xml:space="preserve"> </w:t>
      </w:r>
      <w:r w:rsidRPr="00A662F8">
        <w:rPr>
          <w:rFonts w:ascii="Arial" w:hAnsi="Arial" w:cs="Arial"/>
          <w:sz w:val="24"/>
          <w:szCs w:val="24"/>
        </w:rPr>
        <w:t>бюджетного прогноза  Переясловского</w:t>
      </w:r>
      <w:proofErr w:type="gramEnd"/>
      <w:r w:rsidRPr="00A662F8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="00CA62CF" w:rsidRPr="00A662F8">
        <w:rPr>
          <w:rFonts w:ascii="Arial" w:hAnsi="Arial" w:cs="Arial"/>
          <w:sz w:val="24"/>
          <w:szCs w:val="24"/>
        </w:rPr>
        <w:t xml:space="preserve"> </w:t>
      </w:r>
      <w:r w:rsidRPr="00A662F8">
        <w:rPr>
          <w:rFonts w:ascii="Arial" w:hAnsi="Arial" w:cs="Arial"/>
          <w:sz w:val="24"/>
          <w:szCs w:val="24"/>
        </w:rPr>
        <w:t>на долгосрочный период</w:t>
      </w:r>
      <w:r w:rsidR="00CA62CF" w:rsidRPr="00A662F8">
        <w:rPr>
          <w:rFonts w:ascii="Arial" w:hAnsi="Arial" w:cs="Arial"/>
          <w:sz w:val="24"/>
          <w:szCs w:val="24"/>
        </w:rPr>
        <w:t xml:space="preserve">» </w:t>
      </w:r>
      <w:r w:rsidRPr="00A662F8">
        <w:rPr>
          <w:rFonts w:ascii="Arial" w:hAnsi="Arial" w:cs="Arial"/>
          <w:sz w:val="24"/>
          <w:szCs w:val="24"/>
        </w:rPr>
        <w:t xml:space="preserve">ПОСТАНОВЛЯЮ: </w:t>
      </w:r>
    </w:p>
    <w:p w:rsidR="00CA62CF" w:rsidRPr="00A662F8" w:rsidRDefault="009E5B95" w:rsidP="00A662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2F8">
        <w:rPr>
          <w:rFonts w:ascii="Arial" w:hAnsi="Arial" w:cs="Arial"/>
          <w:sz w:val="24"/>
          <w:szCs w:val="24"/>
        </w:rPr>
        <w:t xml:space="preserve">1.Утвердить </w:t>
      </w:r>
      <w:r w:rsidR="00CA62CF" w:rsidRPr="00A662F8">
        <w:rPr>
          <w:rFonts w:ascii="Arial" w:hAnsi="Arial" w:cs="Arial"/>
          <w:sz w:val="24"/>
          <w:szCs w:val="24"/>
        </w:rPr>
        <w:t xml:space="preserve">прилагаемый Бюджетный прогноз Переясловского сельсовета </w:t>
      </w:r>
    </w:p>
    <w:p w:rsidR="00CA62CF" w:rsidRPr="00A662F8" w:rsidRDefault="00CA62CF" w:rsidP="00A662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2F8">
        <w:rPr>
          <w:rFonts w:ascii="Arial" w:hAnsi="Arial" w:cs="Arial"/>
          <w:sz w:val="24"/>
          <w:szCs w:val="24"/>
        </w:rPr>
        <w:t>Рыбинского района Красноярского края до 202</w:t>
      </w:r>
      <w:r w:rsidR="00E03ACA">
        <w:rPr>
          <w:rFonts w:ascii="Arial" w:hAnsi="Arial" w:cs="Arial"/>
          <w:sz w:val="24"/>
          <w:szCs w:val="24"/>
        </w:rPr>
        <w:t>7</w:t>
      </w:r>
      <w:r w:rsidRPr="00A662F8">
        <w:rPr>
          <w:rFonts w:ascii="Arial" w:hAnsi="Arial" w:cs="Arial"/>
          <w:sz w:val="24"/>
          <w:szCs w:val="24"/>
        </w:rPr>
        <w:t xml:space="preserve"> года.</w:t>
      </w:r>
    </w:p>
    <w:p w:rsidR="007C0E5E" w:rsidRPr="00A662F8" w:rsidRDefault="007C0E5E" w:rsidP="00A66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2F8">
        <w:rPr>
          <w:rFonts w:ascii="Arial" w:hAnsi="Arial" w:cs="Arial"/>
          <w:sz w:val="24"/>
          <w:szCs w:val="24"/>
        </w:rPr>
        <w:t>2. Постановление Переясловского сельсовета</w:t>
      </w:r>
      <w:r w:rsidRPr="00A662F8">
        <w:rPr>
          <w:rFonts w:ascii="Arial" w:hAnsi="Arial" w:cs="Arial"/>
          <w:spacing w:val="-6"/>
          <w:sz w:val="24"/>
          <w:szCs w:val="24"/>
        </w:rPr>
        <w:t xml:space="preserve"> Рыбинского района Красноярского края</w:t>
      </w:r>
      <w:r w:rsidRPr="00A662F8">
        <w:rPr>
          <w:rFonts w:ascii="Arial" w:hAnsi="Arial" w:cs="Arial"/>
          <w:sz w:val="24"/>
          <w:szCs w:val="24"/>
        </w:rPr>
        <w:t xml:space="preserve"> от </w:t>
      </w:r>
      <w:r w:rsidR="00E03ACA">
        <w:rPr>
          <w:rFonts w:ascii="Arial" w:hAnsi="Arial" w:cs="Arial"/>
          <w:sz w:val="24"/>
          <w:szCs w:val="24"/>
        </w:rPr>
        <w:t>26</w:t>
      </w:r>
      <w:r w:rsidRPr="00A662F8">
        <w:rPr>
          <w:rFonts w:ascii="Arial" w:hAnsi="Arial" w:cs="Arial"/>
          <w:sz w:val="24"/>
          <w:szCs w:val="24"/>
        </w:rPr>
        <w:t>.0</w:t>
      </w:r>
      <w:r w:rsidR="00E03ACA">
        <w:rPr>
          <w:rFonts w:ascii="Arial" w:hAnsi="Arial" w:cs="Arial"/>
          <w:sz w:val="24"/>
          <w:szCs w:val="24"/>
        </w:rPr>
        <w:t>1</w:t>
      </w:r>
      <w:r w:rsidRPr="00A662F8">
        <w:rPr>
          <w:rFonts w:ascii="Arial" w:hAnsi="Arial" w:cs="Arial"/>
          <w:sz w:val="24"/>
          <w:szCs w:val="24"/>
        </w:rPr>
        <w:t>.20</w:t>
      </w:r>
      <w:r w:rsidR="00E03ACA">
        <w:rPr>
          <w:rFonts w:ascii="Arial" w:hAnsi="Arial" w:cs="Arial"/>
          <w:sz w:val="24"/>
          <w:szCs w:val="24"/>
        </w:rPr>
        <w:t>23</w:t>
      </w:r>
      <w:r w:rsidRPr="00A662F8">
        <w:rPr>
          <w:rFonts w:ascii="Arial" w:hAnsi="Arial" w:cs="Arial"/>
          <w:sz w:val="24"/>
          <w:szCs w:val="24"/>
        </w:rPr>
        <w:t xml:space="preserve"> г № 3-п «</w:t>
      </w:r>
      <w:r w:rsidRPr="00A662F8">
        <w:rPr>
          <w:rFonts w:ascii="Arial" w:hAnsi="Arial" w:cs="Arial"/>
          <w:spacing w:val="-6"/>
          <w:sz w:val="24"/>
          <w:szCs w:val="24"/>
        </w:rPr>
        <w:t>Об утверждении бюджетного прогноза  Переясловского сельсовета  до 202</w:t>
      </w:r>
      <w:r w:rsidR="00E03ACA">
        <w:rPr>
          <w:rFonts w:ascii="Arial" w:hAnsi="Arial" w:cs="Arial"/>
          <w:spacing w:val="-6"/>
          <w:sz w:val="24"/>
          <w:szCs w:val="24"/>
        </w:rPr>
        <w:t>6</w:t>
      </w:r>
      <w:r w:rsidRPr="00A662F8">
        <w:rPr>
          <w:rFonts w:ascii="Arial" w:hAnsi="Arial" w:cs="Arial"/>
          <w:spacing w:val="-6"/>
          <w:sz w:val="24"/>
          <w:szCs w:val="24"/>
        </w:rPr>
        <w:t xml:space="preserve"> года</w:t>
      </w:r>
      <w:r w:rsidRPr="00A662F8">
        <w:rPr>
          <w:rFonts w:ascii="Arial" w:hAnsi="Arial" w:cs="Arial"/>
          <w:sz w:val="24"/>
          <w:szCs w:val="24"/>
        </w:rPr>
        <w:t>» считать утратившим силу.</w:t>
      </w:r>
    </w:p>
    <w:p w:rsidR="009E5B95" w:rsidRPr="00A662F8" w:rsidRDefault="007C0E5E" w:rsidP="00A662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2F8">
        <w:rPr>
          <w:rFonts w:ascii="Arial" w:hAnsi="Arial" w:cs="Arial"/>
          <w:sz w:val="24"/>
          <w:szCs w:val="24"/>
        </w:rPr>
        <w:t>3</w:t>
      </w:r>
      <w:r w:rsidR="009E5B95" w:rsidRPr="00A662F8">
        <w:rPr>
          <w:rFonts w:ascii="Arial" w:hAnsi="Arial" w:cs="Arial"/>
          <w:sz w:val="24"/>
          <w:szCs w:val="24"/>
        </w:rPr>
        <w:t>.</w:t>
      </w:r>
      <w:proofErr w:type="gramStart"/>
      <w:r w:rsidR="009E5B95" w:rsidRPr="00A662F8">
        <w:rPr>
          <w:rFonts w:ascii="Arial" w:hAnsi="Arial" w:cs="Arial"/>
          <w:sz w:val="24"/>
          <w:szCs w:val="24"/>
        </w:rPr>
        <w:t>Контроль за</w:t>
      </w:r>
      <w:proofErr w:type="gramEnd"/>
      <w:r w:rsidR="009E5B95" w:rsidRPr="00A662F8">
        <w:rPr>
          <w:rFonts w:ascii="Arial" w:hAnsi="Arial" w:cs="Arial"/>
          <w:sz w:val="24"/>
          <w:szCs w:val="24"/>
        </w:rPr>
        <w:t xml:space="preserve"> исполнением постановления возложить на главного специалиста </w:t>
      </w:r>
      <w:proofErr w:type="spellStart"/>
      <w:r w:rsidR="009E5B95" w:rsidRPr="00A662F8">
        <w:rPr>
          <w:rFonts w:ascii="Arial" w:hAnsi="Arial" w:cs="Arial"/>
          <w:sz w:val="24"/>
          <w:szCs w:val="24"/>
        </w:rPr>
        <w:t>Каназакову</w:t>
      </w:r>
      <w:proofErr w:type="spellEnd"/>
      <w:r w:rsidR="009E5B95" w:rsidRPr="00A662F8">
        <w:rPr>
          <w:rFonts w:ascii="Arial" w:hAnsi="Arial" w:cs="Arial"/>
          <w:sz w:val="24"/>
          <w:szCs w:val="24"/>
        </w:rPr>
        <w:t xml:space="preserve"> С.Н.</w:t>
      </w:r>
    </w:p>
    <w:p w:rsidR="009E5B95" w:rsidRPr="00A662F8" w:rsidRDefault="007C0E5E" w:rsidP="00A662F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A662F8">
        <w:rPr>
          <w:b w:val="0"/>
          <w:sz w:val="24"/>
          <w:szCs w:val="24"/>
        </w:rPr>
        <w:t>4</w:t>
      </w:r>
      <w:r w:rsidR="009E5B95" w:rsidRPr="00A662F8">
        <w:rPr>
          <w:b w:val="0"/>
          <w:sz w:val="24"/>
          <w:szCs w:val="24"/>
        </w:rPr>
        <w:t xml:space="preserve">.Постановление вступает в силу после опубликования в печатном издании «Вести села» </w:t>
      </w:r>
      <w:r w:rsidR="009E5B95" w:rsidRPr="00A662F8">
        <w:rPr>
          <w:rFonts w:eastAsia="Calibri"/>
          <w:b w:val="0"/>
          <w:sz w:val="24"/>
          <w:szCs w:val="24"/>
        </w:rPr>
        <w:t>и подлежит обязательному размещению в сети «Интернет» на сайте администрации Переясловского сельсовета Рыбинского района Красноярского края.</w:t>
      </w:r>
    </w:p>
    <w:p w:rsidR="009E5B95" w:rsidRPr="00A662F8" w:rsidRDefault="009E5B95" w:rsidP="00A662F8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9E5B95" w:rsidRPr="00A662F8" w:rsidRDefault="009E5B95" w:rsidP="00A662F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662F8">
        <w:rPr>
          <w:b w:val="0"/>
          <w:sz w:val="24"/>
          <w:szCs w:val="24"/>
        </w:rPr>
        <w:t>Глав</w:t>
      </w:r>
      <w:r w:rsidR="00CA62CF" w:rsidRPr="00A662F8">
        <w:rPr>
          <w:b w:val="0"/>
          <w:sz w:val="24"/>
          <w:szCs w:val="24"/>
        </w:rPr>
        <w:t xml:space="preserve">а </w:t>
      </w:r>
      <w:r w:rsidRPr="00A662F8">
        <w:rPr>
          <w:b w:val="0"/>
          <w:sz w:val="24"/>
          <w:szCs w:val="24"/>
        </w:rPr>
        <w:t xml:space="preserve">Переясловского </w:t>
      </w:r>
      <w:r w:rsidR="00CA62CF" w:rsidRPr="00A662F8">
        <w:rPr>
          <w:b w:val="0"/>
          <w:sz w:val="24"/>
          <w:szCs w:val="24"/>
        </w:rPr>
        <w:t>сельсовета</w:t>
      </w:r>
      <w:r w:rsidR="00CA62CF" w:rsidRPr="00A662F8">
        <w:rPr>
          <w:b w:val="0"/>
          <w:sz w:val="24"/>
          <w:szCs w:val="24"/>
        </w:rPr>
        <w:tab/>
      </w:r>
      <w:r w:rsidR="00CA62CF" w:rsidRPr="00A662F8">
        <w:rPr>
          <w:b w:val="0"/>
          <w:sz w:val="24"/>
          <w:szCs w:val="24"/>
        </w:rPr>
        <w:tab/>
      </w:r>
      <w:r w:rsidR="00CA62CF" w:rsidRPr="00A662F8">
        <w:rPr>
          <w:b w:val="0"/>
          <w:sz w:val="24"/>
          <w:szCs w:val="24"/>
        </w:rPr>
        <w:tab/>
      </w:r>
      <w:r w:rsidRPr="00A662F8">
        <w:rPr>
          <w:b w:val="0"/>
          <w:sz w:val="24"/>
          <w:szCs w:val="24"/>
        </w:rPr>
        <w:tab/>
      </w:r>
      <w:r w:rsidR="00E03ACA">
        <w:rPr>
          <w:b w:val="0"/>
          <w:sz w:val="24"/>
          <w:szCs w:val="24"/>
        </w:rPr>
        <w:t>О.Г.Савельева</w:t>
      </w:r>
    </w:p>
    <w:p w:rsidR="00E27BD4" w:rsidRDefault="00E27BD4"/>
    <w:p w:rsidR="000C1215" w:rsidRDefault="000C1215" w:rsidP="000C1215">
      <w:pPr>
        <w:pStyle w:val="ConsPlusNormal"/>
        <w:ind w:firstLine="708"/>
        <w:rPr>
          <w:sz w:val="24"/>
          <w:szCs w:val="24"/>
        </w:rPr>
      </w:pPr>
    </w:p>
    <w:p w:rsidR="00CA62CF" w:rsidRDefault="00CA62CF"/>
    <w:p w:rsidR="007C0E5E" w:rsidRDefault="007C0E5E"/>
    <w:p w:rsidR="00CA62CF" w:rsidRDefault="00CA62CF"/>
    <w:p w:rsidR="00CA62CF" w:rsidRDefault="00CA62CF"/>
    <w:p w:rsidR="00CA62CF" w:rsidRDefault="00CA62CF"/>
    <w:p w:rsidR="00CA62CF" w:rsidRDefault="00CA62CF"/>
    <w:p w:rsidR="00CA62CF" w:rsidRDefault="00CA62CF"/>
    <w:p w:rsidR="00CA62CF" w:rsidRDefault="00CA62CF" w:rsidP="00CA62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Утвержден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постановлением</w:t>
      </w:r>
    </w:p>
    <w:p w:rsidR="00CA62CF" w:rsidRDefault="00CA62CF" w:rsidP="00CA62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Переясловского</w:t>
      </w:r>
    </w:p>
    <w:p w:rsidR="0083323C" w:rsidRDefault="0083323C" w:rsidP="00CA62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Рыбинского района</w:t>
      </w:r>
    </w:p>
    <w:p w:rsidR="0083323C" w:rsidRDefault="0083323C" w:rsidP="00CA62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83323C" w:rsidRDefault="0083323C" w:rsidP="00CA62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03ACA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.0</w:t>
      </w:r>
      <w:r w:rsidR="00E03AC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.20</w:t>
      </w:r>
      <w:r w:rsidR="0002379F">
        <w:rPr>
          <w:rFonts w:ascii="Arial" w:hAnsi="Arial" w:cs="Arial"/>
          <w:sz w:val="24"/>
          <w:szCs w:val="24"/>
        </w:rPr>
        <w:t>2</w:t>
      </w:r>
      <w:r w:rsidR="00E03A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№ </w:t>
      </w:r>
      <w:r w:rsidR="00E03AC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-п</w:t>
      </w:r>
    </w:p>
    <w:p w:rsidR="00CA62CF" w:rsidRPr="00CA62CF" w:rsidRDefault="00CA62CF" w:rsidP="00CA62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Бюджетный прогноз Переясловского сельсовета Рыбинского района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CA62CF">
        <w:rPr>
          <w:rFonts w:ascii="Arial" w:hAnsi="Arial" w:cs="Arial"/>
          <w:sz w:val="24"/>
          <w:szCs w:val="24"/>
        </w:rPr>
        <w:t>до 202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62CF">
        <w:rPr>
          <w:rFonts w:ascii="Arial" w:hAnsi="Arial" w:cs="Arial"/>
          <w:sz w:val="24"/>
          <w:szCs w:val="24"/>
        </w:rPr>
        <w:t>Бюджетный прогноз Переясловского сельсовета на долгосрочный период до 202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 (далее – Бюджетный прогноз) разработан в соответствии с пунктом 4 статьи 170.1 Бюджетного кодекса Российской Федерации, пунктом 5 статьи 1</w:t>
      </w:r>
      <w:r w:rsidR="0002379F">
        <w:rPr>
          <w:rFonts w:ascii="Arial" w:hAnsi="Arial" w:cs="Arial"/>
          <w:sz w:val="24"/>
          <w:szCs w:val="24"/>
        </w:rPr>
        <w:t>1</w:t>
      </w:r>
      <w:r w:rsidRPr="00CA62CF">
        <w:rPr>
          <w:rFonts w:ascii="Arial" w:hAnsi="Arial" w:cs="Arial"/>
          <w:sz w:val="24"/>
          <w:szCs w:val="24"/>
        </w:rPr>
        <w:t xml:space="preserve"> Решения Переясловского сельского Совета депутатов Рыбинского района Красноярского края от</w:t>
      </w:r>
      <w:r w:rsidR="0083323C">
        <w:rPr>
          <w:rFonts w:ascii="Arial" w:hAnsi="Arial" w:cs="Arial"/>
          <w:sz w:val="24"/>
          <w:szCs w:val="24"/>
        </w:rPr>
        <w:t xml:space="preserve"> </w:t>
      </w:r>
      <w:r w:rsidR="0002379F">
        <w:rPr>
          <w:rFonts w:ascii="Arial" w:hAnsi="Arial" w:cs="Arial"/>
          <w:sz w:val="24"/>
          <w:szCs w:val="24"/>
        </w:rPr>
        <w:t>29</w:t>
      </w:r>
      <w:r w:rsidRPr="00CA62CF">
        <w:rPr>
          <w:rFonts w:ascii="Arial" w:hAnsi="Arial" w:cs="Arial"/>
          <w:sz w:val="24"/>
          <w:szCs w:val="24"/>
        </w:rPr>
        <w:t>.</w:t>
      </w:r>
      <w:r w:rsidR="0002379F">
        <w:rPr>
          <w:rFonts w:ascii="Arial" w:hAnsi="Arial" w:cs="Arial"/>
          <w:sz w:val="24"/>
          <w:szCs w:val="24"/>
        </w:rPr>
        <w:t>04</w:t>
      </w:r>
      <w:r w:rsidRPr="00CA62CF">
        <w:rPr>
          <w:rFonts w:ascii="Arial" w:hAnsi="Arial" w:cs="Arial"/>
          <w:sz w:val="24"/>
          <w:szCs w:val="24"/>
        </w:rPr>
        <w:t>.20</w:t>
      </w:r>
      <w:r w:rsidR="0002379F">
        <w:rPr>
          <w:rFonts w:ascii="Arial" w:hAnsi="Arial" w:cs="Arial"/>
          <w:sz w:val="24"/>
          <w:szCs w:val="24"/>
        </w:rPr>
        <w:t>20</w:t>
      </w:r>
      <w:r w:rsidRPr="00CA62CF">
        <w:rPr>
          <w:rFonts w:ascii="Arial" w:hAnsi="Arial" w:cs="Arial"/>
          <w:sz w:val="24"/>
          <w:szCs w:val="24"/>
        </w:rPr>
        <w:t xml:space="preserve"> № </w:t>
      </w:r>
      <w:r w:rsidR="0002379F">
        <w:rPr>
          <w:rFonts w:ascii="Arial" w:hAnsi="Arial" w:cs="Arial"/>
          <w:sz w:val="24"/>
          <w:szCs w:val="24"/>
        </w:rPr>
        <w:t>51</w:t>
      </w:r>
      <w:r w:rsidRPr="00CA62CF">
        <w:rPr>
          <w:rFonts w:ascii="Arial" w:hAnsi="Arial" w:cs="Arial"/>
          <w:sz w:val="24"/>
          <w:szCs w:val="24"/>
        </w:rPr>
        <w:t>-15</w:t>
      </w:r>
      <w:r w:rsidR="0002379F">
        <w:rPr>
          <w:rFonts w:ascii="Arial" w:hAnsi="Arial" w:cs="Arial"/>
          <w:sz w:val="24"/>
          <w:szCs w:val="24"/>
        </w:rPr>
        <w:t>2</w:t>
      </w:r>
      <w:r w:rsidRPr="00CA62CF">
        <w:rPr>
          <w:rFonts w:ascii="Arial" w:hAnsi="Arial" w:cs="Arial"/>
          <w:sz w:val="24"/>
          <w:szCs w:val="24"/>
        </w:rPr>
        <w:t xml:space="preserve">р «О бюджетном процессе в Переясловском сельсовете Рыбинского района Красноярского края», постановлением </w:t>
      </w:r>
      <w:r w:rsidR="0083323C">
        <w:rPr>
          <w:rFonts w:ascii="Arial" w:hAnsi="Arial" w:cs="Arial"/>
          <w:sz w:val="24"/>
          <w:szCs w:val="24"/>
        </w:rPr>
        <w:t xml:space="preserve">администрации </w:t>
      </w:r>
      <w:r w:rsidRPr="00CA62CF">
        <w:rPr>
          <w:rFonts w:ascii="Arial" w:hAnsi="Arial" w:cs="Arial"/>
          <w:sz w:val="24"/>
          <w:szCs w:val="24"/>
        </w:rPr>
        <w:t>Переясловского сельсовета Рыбинского района Красноярского края от</w:t>
      </w:r>
      <w:proofErr w:type="gramEnd"/>
      <w:r w:rsidRPr="00CA62CF">
        <w:rPr>
          <w:rFonts w:ascii="Arial" w:hAnsi="Arial" w:cs="Arial"/>
          <w:sz w:val="24"/>
          <w:szCs w:val="24"/>
        </w:rPr>
        <w:t xml:space="preserve"> 01.11.2016 № </w:t>
      </w:r>
      <w:r w:rsidR="0083323C">
        <w:rPr>
          <w:rFonts w:ascii="Arial" w:hAnsi="Arial" w:cs="Arial"/>
          <w:sz w:val="24"/>
          <w:szCs w:val="24"/>
        </w:rPr>
        <w:t>61</w:t>
      </w:r>
      <w:r w:rsidRPr="00CA62CF">
        <w:rPr>
          <w:rFonts w:ascii="Arial" w:hAnsi="Arial" w:cs="Arial"/>
          <w:sz w:val="24"/>
          <w:szCs w:val="24"/>
        </w:rPr>
        <w:t>-п «Об утверждении Порядка разработки и утверждения, а</w:t>
      </w:r>
      <w:r w:rsidR="0083323C">
        <w:rPr>
          <w:rFonts w:ascii="Arial" w:hAnsi="Arial" w:cs="Arial"/>
          <w:sz w:val="24"/>
          <w:szCs w:val="24"/>
        </w:rPr>
        <w:t xml:space="preserve"> </w:t>
      </w:r>
      <w:r w:rsidRPr="00CA62CF">
        <w:rPr>
          <w:rFonts w:ascii="Arial" w:hAnsi="Arial" w:cs="Arial"/>
          <w:sz w:val="24"/>
          <w:szCs w:val="24"/>
        </w:rPr>
        <w:t>также требований к составу и содержанию бюджетного прогноза Переясловского сельсовета Рыбинского района Красноярского края на долгосрочный период», с учетом</w:t>
      </w:r>
      <w:r w:rsidR="0083323C">
        <w:rPr>
          <w:rFonts w:ascii="Arial" w:hAnsi="Arial" w:cs="Arial"/>
          <w:sz w:val="24"/>
          <w:szCs w:val="24"/>
        </w:rPr>
        <w:t xml:space="preserve"> проекта</w:t>
      </w:r>
      <w:r w:rsidRPr="00CA62CF">
        <w:rPr>
          <w:rFonts w:ascii="Arial" w:hAnsi="Arial" w:cs="Arial"/>
          <w:sz w:val="24"/>
          <w:szCs w:val="24"/>
        </w:rPr>
        <w:t xml:space="preserve"> Стратегии социально-экономического развития </w:t>
      </w:r>
      <w:r w:rsidR="0083323C">
        <w:rPr>
          <w:rFonts w:ascii="Arial" w:hAnsi="Arial" w:cs="Arial"/>
          <w:sz w:val="24"/>
          <w:szCs w:val="24"/>
        </w:rPr>
        <w:t xml:space="preserve">администрации Переясловского сельсовета Рыбинского района </w:t>
      </w:r>
      <w:r w:rsidRPr="00CA62CF">
        <w:rPr>
          <w:rFonts w:ascii="Arial" w:hAnsi="Arial" w:cs="Arial"/>
          <w:sz w:val="24"/>
          <w:szCs w:val="24"/>
        </w:rPr>
        <w:t xml:space="preserve">Красноярского края до 2030 года. 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Долгосрочное бюджетное планирование формирует ориентиры налоговой, бюджетной политик</w:t>
      </w:r>
      <w:r w:rsidR="0002379F">
        <w:rPr>
          <w:rFonts w:ascii="Arial" w:hAnsi="Arial" w:cs="Arial"/>
          <w:sz w:val="24"/>
          <w:szCs w:val="24"/>
        </w:rPr>
        <w:t>и</w:t>
      </w:r>
      <w:r w:rsidRPr="00CA62CF">
        <w:rPr>
          <w:rFonts w:ascii="Arial" w:hAnsi="Arial" w:cs="Arial"/>
          <w:sz w:val="24"/>
          <w:szCs w:val="24"/>
        </w:rPr>
        <w:t xml:space="preserve"> сельсовета,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1.Цели и задачи бюджетного прогноза Переясловского сельсовета до 202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62CF">
        <w:rPr>
          <w:rFonts w:ascii="Arial" w:hAnsi="Arial" w:cs="Arial"/>
          <w:sz w:val="24"/>
          <w:szCs w:val="24"/>
        </w:rPr>
        <w:t>Целью Бюджетного прогноза является обеспечение предсказуемости развития бюджетной системы Переясловского сельсовета, что позволит оценить объем и структуру доходов и расходов сельского бюджета, перспектив межбюджетного регулирования, а также выработать на их основе соответствующие меры, направленные на повышение эффективности функционирования бюджетной системы, ее роли в стимулировании социально-экономического развития сельсовета, решении иных стратегических задач.</w:t>
      </w:r>
      <w:proofErr w:type="gramEnd"/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Задачами Бюджетного прогноза являются: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определение основных характеристик сельского бюджета на долгосрочный период;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обеспечение сбалансированности сельского бюджета в долгосрочном периоде;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учет последствий планируемых структурных реформ, документов стратегического планирования, проектов, оказывающих воздействие на сбалансированность бюджетов будущих периодов.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Практическое применение Бюджетного прогноза осуществляется при формировании проекта сельского бюджета на очередной финансовый год и плановый период, разработке (внесении изменений) документов стратегического планирования, включая муниципальные программы, принятие решений о реализации (изменений условий и сроков реализации) отдельных проектов, оказывающих воздействие на сбалансированность сельского бюджета.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2.Оценка основных характеристик бюджета Переясловского сельсовета.</w:t>
      </w:r>
    </w:p>
    <w:p w:rsidR="00CA62CF" w:rsidRDefault="00CA62CF" w:rsidP="00D76D7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454FBA" w:rsidRPr="00454FBA" w:rsidRDefault="00454FBA" w:rsidP="00454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4FBA">
        <w:rPr>
          <w:rFonts w:ascii="Arial" w:hAnsi="Arial" w:cs="Arial"/>
          <w:sz w:val="24"/>
          <w:szCs w:val="24"/>
        </w:rPr>
        <w:t xml:space="preserve">На протяжении последних лет происходит адаптация российской экономики к целому ряду вызовов. Мировая экономика завершила 2015 год минимальными </w:t>
      </w:r>
      <w:r w:rsidRPr="00454FBA">
        <w:rPr>
          <w:rFonts w:ascii="Arial" w:hAnsi="Arial" w:cs="Arial"/>
          <w:sz w:val="24"/>
          <w:szCs w:val="24"/>
        </w:rPr>
        <w:lastRenderedPageBreak/>
        <w:t xml:space="preserve">темпами роста со времен глобального финансового и экономического кризиса 2008-2009 годов, а отечественная завершила год снижением ВВП на 3,7% в сравнении с 2014 годом. Основными причинами ухудшения динамики стало резкое снижение цен на нефть и отдельные виды цветных металлов, негативное воздействие </w:t>
      </w:r>
      <w:proofErr w:type="spellStart"/>
      <w:r w:rsidRPr="00454FBA">
        <w:rPr>
          <w:rFonts w:ascii="Arial" w:hAnsi="Arial" w:cs="Arial"/>
          <w:sz w:val="24"/>
          <w:szCs w:val="24"/>
        </w:rPr>
        <w:t>санкционных</w:t>
      </w:r>
      <w:proofErr w:type="spellEnd"/>
      <w:r w:rsidRPr="00454FBA">
        <w:rPr>
          <w:rFonts w:ascii="Arial" w:hAnsi="Arial" w:cs="Arial"/>
          <w:sz w:val="24"/>
          <w:szCs w:val="24"/>
        </w:rPr>
        <w:t xml:space="preserve"> ограничений западных стран на финансовых рынках, а также сохраняющиеся структурные диспропорции экономики.</w:t>
      </w:r>
    </w:p>
    <w:p w:rsidR="00454FBA" w:rsidRPr="00454FBA" w:rsidRDefault="00454FBA" w:rsidP="00454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4FBA">
        <w:rPr>
          <w:rFonts w:ascii="Arial" w:hAnsi="Arial" w:cs="Arial"/>
          <w:sz w:val="24"/>
          <w:szCs w:val="24"/>
        </w:rPr>
        <w:t>Учитывая зависимость экономики Красноярского края от мировой и общероссийской конъюнктуры, указанные вызовы оказали существенное влияние на исполнение краевого бюджета в 2014-2017 годах.</w:t>
      </w:r>
    </w:p>
    <w:p w:rsidR="00454FBA" w:rsidRPr="00454FBA" w:rsidRDefault="00454FBA" w:rsidP="00454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4FBA">
        <w:rPr>
          <w:rFonts w:ascii="Arial" w:hAnsi="Arial" w:cs="Arial"/>
          <w:sz w:val="24"/>
          <w:szCs w:val="24"/>
        </w:rPr>
        <w:t xml:space="preserve">Также ключевое влияние на развитие бюджетной системы Красноярского края оказывает перераспределение полномочий между уровнями бюджетной системы Российской Федерации в связи с решениями, принимаемыми на федеральном уровне, изменениями налогового и бюджетного законодательства Органами исполнительной власти Красноярского края принимаются меры по адаптации бюджетной системы края к существующей реальности. Это позволило предотвратить возможную негативную динамику финансово-экономических показателей и способствовало сохранению сбалансированности </w:t>
      </w:r>
      <w:proofErr w:type="gramStart"/>
      <w:r w:rsidRPr="00454FBA">
        <w:rPr>
          <w:rFonts w:ascii="Arial" w:hAnsi="Arial" w:cs="Arial"/>
          <w:sz w:val="24"/>
          <w:szCs w:val="24"/>
        </w:rPr>
        <w:t>краевого</w:t>
      </w:r>
      <w:proofErr w:type="gramEnd"/>
      <w:r w:rsidRPr="00454FBA">
        <w:rPr>
          <w:rFonts w:ascii="Arial" w:hAnsi="Arial" w:cs="Arial"/>
          <w:sz w:val="24"/>
          <w:szCs w:val="24"/>
        </w:rPr>
        <w:t xml:space="preserve"> и местных бюджетов. Несмотря на повышенную неопределенность внешнеполитической и экономической конъюнктуры, в Красноярском </w:t>
      </w:r>
      <w:proofErr w:type="gramStart"/>
      <w:r w:rsidRPr="00454FBA">
        <w:rPr>
          <w:rFonts w:ascii="Arial" w:hAnsi="Arial" w:cs="Arial"/>
          <w:sz w:val="24"/>
          <w:szCs w:val="24"/>
        </w:rPr>
        <w:t>крае</w:t>
      </w:r>
      <w:proofErr w:type="gramEnd"/>
      <w:r w:rsidRPr="00454FBA">
        <w:rPr>
          <w:rFonts w:ascii="Arial" w:hAnsi="Arial" w:cs="Arial"/>
          <w:sz w:val="24"/>
          <w:szCs w:val="24"/>
        </w:rPr>
        <w:t xml:space="preserve"> а также в бюджетах сельских поселений сохранено трехлетнее бюджетное планирование.</w:t>
      </w:r>
    </w:p>
    <w:p w:rsidR="00D76D76" w:rsidRDefault="00D76D76" w:rsidP="00D76D7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D76D76" w:rsidRPr="00CA62CF" w:rsidRDefault="00D76D76" w:rsidP="00D76D7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CA62CF" w:rsidRPr="00CA62CF" w:rsidRDefault="00CA62CF" w:rsidP="00D76D7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Таблица 1</w:t>
      </w:r>
    </w:p>
    <w:p w:rsidR="00CA62CF" w:rsidRPr="00CA62CF" w:rsidRDefault="00CA62CF" w:rsidP="00D76D7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Основные характеристики бюджета Переясловского сельсовета</w:t>
      </w:r>
      <w:r w:rsidR="00D76D76">
        <w:rPr>
          <w:rFonts w:ascii="Arial" w:hAnsi="Arial" w:cs="Arial"/>
          <w:sz w:val="24"/>
          <w:szCs w:val="24"/>
        </w:rPr>
        <w:t xml:space="preserve"> </w:t>
      </w:r>
      <w:r w:rsidRPr="00CA62CF">
        <w:rPr>
          <w:rFonts w:ascii="Arial" w:hAnsi="Arial" w:cs="Arial"/>
          <w:sz w:val="24"/>
          <w:szCs w:val="24"/>
        </w:rPr>
        <w:t>в 201</w:t>
      </w:r>
      <w:r w:rsidR="00E03ACA">
        <w:rPr>
          <w:rFonts w:ascii="Arial" w:hAnsi="Arial" w:cs="Arial"/>
          <w:sz w:val="24"/>
          <w:szCs w:val="24"/>
        </w:rPr>
        <w:t>9</w:t>
      </w:r>
      <w:r w:rsidRPr="00CA62CF">
        <w:rPr>
          <w:rFonts w:ascii="Arial" w:hAnsi="Arial" w:cs="Arial"/>
          <w:sz w:val="24"/>
          <w:szCs w:val="24"/>
        </w:rPr>
        <w:t>-20</w:t>
      </w:r>
      <w:r w:rsidR="00330C1E">
        <w:rPr>
          <w:rFonts w:ascii="Arial" w:hAnsi="Arial" w:cs="Arial"/>
          <w:sz w:val="24"/>
          <w:szCs w:val="24"/>
        </w:rPr>
        <w:t>2</w:t>
      </w:r>
      <w:r w:rsidR="00E03ACA">
        <w:rPr>
          <w:rFonts w:ascii="Arial" w:hAnsi="Arial" w:cs="Arial"/>
          <w:sz w:val="24"/>
          <w:szCs w:val="24"/>
        </w:rPr>
        <w:t>1</w:t>
      </w:r>
      <w:r w:rsidRPr="00CA62CF">
        <w:rPr>
          <w:rFonts w:ascii="Arial" w:hAnsi="Arial" w:cs="Arial"/>
          <w:sz w:val="24"/>
          <w:szCs w:val="24"/>
        </w:rPr>
        <w:t xml:space="preserve"> годах</w:t>
      </w:r>
    </w:p>
    <w:p w:rsidR="00CA62CF" w:rsidRPr="00CA62CF" w:rsidRDefault="00CA62CF" w:rsidP="00D76D7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тыс. рублей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29"/>
        <w:gridCol w:w="3686"/>
        <w:gridCol w:w="1559"/>
        <w:gridCol w:w="1559"/>
        <w:gridCol w:w="1560"/>
      </w:tblGrid>
      <w:tr w:rsidR="00CA62CF" w:rsidRPr="00CA62CF" w:rsidTr="00BA6E72">
        <w:tc>
          <w:tcPr>
            <w:tcW w:w="629" w:type="dxa"/>
          </w:tcPr>
          <w:p w:rsidR="00CA62CF" w:rsidRPr="00CA62CF" w:rsidRDefault="00CA62CF" w:rsidP="00CA62C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62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A62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A62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CA62CF" w:rsidRPr="00CA62CF" w:rsidRDefault="00CA62CF" w:rsidP="00D76D7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559" w:type="dxa"/>
            <w:vAlign w:val="center"/>
          </w:tcPr>
          <w:p w:rsidR="00CA62CF" w:rsidRPr="00CA62CF" w:rsidRDefault="00CA62CF" w:rsidP="00E03A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20</w:t>
            </w:r>
            <w:r w:rsidR="00330C1E">
              <w:rPr>
                <w:rFonts w:ascii="Arial" w:hAnsi="Arial" w:cs="Arial"/>
                <w:sz w:val="24"/>
                <w:szCs w:val="24"/>
              </w:rPr>
              <w:t>1</w:t>
            </w:r>
            <w:r w:rsidR="00E03ACA">
              <w:rPr>
                <w:rFonts w:ascii="Arial" w:hAnsi="Arial" w:cs="Arial"/>
                <w:sz w:val="24"/>
                <w:szCs w:val="24"/>
              </w:rPr>
              <w:t>9</w:t>
            </w:r>
            <w:r w:rsidRPr="00CA62C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62CF" w:rsidRPr="00CA62CF" w:rsidRDefault="00CA62CF" w:rsidP="00E03A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20</w:t>
            </w:r>
            <w:r w:rsidR="00E03ACA">
              <w:rPr>
                <w:rFonts w:ascii="Arial" w:hAnsi="Arial" w:cs="Arial"/>
                <w:sz w:val="24"/>
                <w:szCs w:val="24"/>
              </w:rPr>
              <w:t>20</w:t>
            </w:r>
            <w:r w:rsidRPr="00CA62C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CA62CF" w:rsidRPr="00CA62CF" w:rsidRDefault="00CA62CF" w:rsidP="00E03A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20</w:t>
            </w:r>
            <w:r w:rsidR="00330C1E">
              <w:rPr>
                <w:rFonts w:ascii="Arial" w:hAnsi="Arial" w:cs="Arial"/>
                <w:sz w:val="24"/>
                <w:szCs w:val="24"/>
              </w:rPr>
              <w:t>2</w:t>
            </w:r>
            <w:r w:rsidR="00E03ACA">
              <w:rPr>
                <w:rFonts w:ascii="Arial" w:hAnsi="Arial" w:cs="Arial"/>
                <w:sz w:val="24"/>
                <w:szCs w:val="24"/>
              </w:rPr>
              <w:t>1</w:t>
            </w:r>
            <w:r w:rsidRPr="00CA62C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A62CF" w:rsidRPr="00CA62CF" w:rsidTr="00BA6E72">
        <w:trPr>
          <w:trHeight w:val="17"/>
        </w:trPr>
        <w:tc>
          <w:tcPr>
            <w:tcW w:w="629" w:type="dxa"/>
          </w:tcPr>
          <w:p w:rsidR="00CA62CF" w:rsidRPr="00CA62CF" w:rsidRDefault="00CA62CF" w:rsidP="00CA62C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A62CF" w:rsidRPr="00CA62CF" w:rsidRDefault="00CA62CF" w:rsidP="00CA62C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62CF" w:rsidRPr="00CA62CF" w:rsidRDefault="00CA62CF" w:rsidP="00CA62C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62CF" w:rsidRPr="00CA62CF" w:rsidRDefault="00CA62CF" w:rsidP="00CA62C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CA62CF" w:rsidRPr="00CA62CF" w:rsidRDefault="00CA62CF" w:rsidP="00CA62C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03ACA" w:rsidRPr="00CA62CF" w:rsidTr="00D76D76">
        <w:tc>
          <w:tcPr>
            <w:tcW w:w="629" w:type="dxa"/>
          </w:tcPr>
          <w:p w:rsidR="00E03ACA" w:rsidRPr="00CA62CF" w:rsidRDefault="00E03ACA" w:rsidP="00D76D76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A62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E03ACA" w:rsidRPr="00CA62CF" w:rsidRDefault="00E03ACA" w:rsidP="00D76D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Доходы сельского бюджета</w:t>
            </w:r>
          </w:p>
        </w:tc>
        <w:tc>
          <w:tcPr>
            <w:tcW w:w="1559" w:type="dxa"/>
            <w:vAlign w:val="center"/>
          </w:tcPr>
          <w:p w:rsidR="00E03ACA" w:rsidRPr="00CA62CF" w:rsidRDefault="00E03ACA" w:rsidP="006A488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13290,273</w:t>
            </w:r>
          </w:p>
        </w:tc>
        <w:tc>
          <w:tcPr>
            <w:tcW w:w="1559" w:type="dxa"/>
            <w:vAlign w:val="center"/>
          </w:tcPr>
          <w:p w:rsidR="00E03ACA" w:rsidRPr="00CA62CF" w:rsidRDefault="00E03ACA" w:rsidP="006A488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15366,263</w:t>
            </w:r>
          </w:p>
        </w:tc>
        <w:tc>
          <w:tcPr>
            <w:tcW w:w="1560" w:type="dxa"/>
            <w:vAlign w:val="center"/>
          </w:tcPr>
          <w:p w:rsidR="00E03ACA" w:rsidRPr="00CA62CF" w:rsidRDefault="00B46E62" w:rsidP="00D76D7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16000,680</w:t>
            </w:r>
          </w:p>
        </w:tc>
      </w:tr>
      <w:tr w:rsidR="00E03ACA" w:rsidRPr="00CA62CF" w:rsidTr="00D76D76">
        <w:tc>
          <w:tcPr>
            <w:tcW w:w="629" w:type="dxa"/>
          </w:tcPr>
          <w:p w:rsidR="00E03ACA" w:rsidRPr="00CA62CF" w:rsidRDefault="00E03ACA" w:rsidP="00D76D76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A62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E03ACA" w:rsidRPr="00CA62CF" w:rsidRDefault="00E03ACA" w:rsidP="00D76D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Расходы сельского бюджета</w:t>
            </w:r>
          </w:p>
        </w:tc>
        <w:tc>
          <w:tcPr>
            <w:tcW w:w="1559" w:type="dxa"/>
            <w:vAlign w:val="center"/>
          </w:tcPr>
          <w:p w:rsidR="00E03ACA" w:rsidRPr="00CA62CF" w:rsidRDefault="00E03ACA" w:rsidP="006A488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13766,962</w:t>
            </w:r>
          </w:p>
        </w:tc>
        <w:tc>
          <w:tcPr>
            <w:tcW w:w="1559" w:type="dxa"/>
            <w:vAlign w:val="center"/>
          </w:tcPr>
          <w:p w:rsidR="00E03ACA" w:rsidRPr="00CA62CF" w:rsidRDefault="00E03ACA" w:rsidP="006A488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15489,760</w:t>
            </w:r>
          </w:p>
        </w:tc>
        <w:tc>
          <w:tcPr>
            <w:tcW w:w="1560" w:type="dxa"/>
            <w:vAlign w:val="center"/>
          </w:tcPr>
          <w:p w:rsidR="00E03ACA" w:rsidRPr="00CA62CF" w:rsidRDefault="00B46E62" w:rsidP="00D76D7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16018,054</w:t>
            </w:r>
          </w:p>
        </w:tc>
      </w:tr>
      <w:tr w:rsidR="00E03ACA" w:rsidRPr="00CA62CF" w:rsidTr="00D76D76">
        <w:tc>
          <w:tcPr>
            <w:tcW w:w="629" w:type="dxa"/>
          </w:tcPr>
          <w:p w:rsidR="00E03ACA" w:rsidRPr="00CA62CF" w:rsidRDefault="00E03ACA" w:rsidP="00D76D76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E03ACA" w:rsidRPr="00CA62CF" w:rsidRDefault="00E03ACA" w:rsidP="00D76D7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Дефицит/</w:t>
            </w:r>
            <w:proofErr w:type="spellStart"/>
            <w:r w:rsidRPr="00CA62CF"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559" w:type="dxa"/>
            <w:vAlign w:val="center"/>
          </w:tcPr>
          <w:p w:rsidR="00E03ACA" w:rsidRPr="00CA62CF" w:rsidRDefault="00E03ACA" w:rsidP="006A488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-476,689</w:t>
            </w:r>
          </w:p>
        </w:tc>
        <w:tc>
          <w:tcPr>
            <w:tcW w:w="1559" w:type="dxa"/>
            <w:vAlign w:val="center"/>
          </w:tcPr>
          <w:p w:rsidR="00E03ACA" w:rsidRPr="00CA62CF" w:rsidRDefault="00E03ACA" w:rsidP="006A488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-123,497</w:t>
            </w:r>
          </w:p>
        </w:tc>
        <w:tc>
          <w:tcPr>
            <w:tcW w:w="1560" w:type="dxa"/>
            <w:vAlign w:val="center"/>
          </w:tcPr>
          <w:p w:rsidR="00E03ACA" w:rsidRPr="00CA62CF" w:rsidRDefault="00B46E62" w:rsidP="00D76D7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-17,374</w:t>
            </w:r>
          </w:p>
        </w:tc>
      </w:tr>
    </w:tbl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3.Основные подходы к формированию налоговой, бюджетной политики Переясловского сельсовета до 202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Формирование основных направлений налоговой, бюджетной политик в последние годы осуществляется в новых экономических условиях, складывающихся на фоне замедлени</w:t>
      </w:r>
      <w:r w:rsidR="00CB2453">
        <w:rPr>
          <w:rFonts w:ascii="Arial" w:hAnsi="Arial" w:cs="Arial"/>
          <w:sz w:val="24"/>
          <w:szCs w:val="24"/>
        </w:rPr>
        <w:t>я</w:t>
      </w:r>
      <w:r w:rsidRPr="00CA62CF">
        <w:rPr>
          <w:rFonts w:ascii="Arial" w:hAnsi="Arial" w:cs="Arial"/>
          <w:sz w:val="24"/>
          <w:szCs w:val="24"/>
        </w:rPr>
        <w:t xml:space="preserve"> темпов роста российской экономики, и как следствие, влияющих на снижение финансово-экономических показателей развития </w:t>
      </w:r>
      <w:r w:rsidR="00CB2453">
        <w:rPr>
          <w:rFonts w:ascii="Arial" w:hAnsi="Arial" w:cs="Arial"/>
          <w:sz w:val="24"/>
          <w:szCs w:val="24"/>
        </w:rPr>
        <w:t>Переясловского сельсовета</w:t>
      </w:r>
      <w:r w:rsidRPr="00CA62CF">
        <w:rPr>
          <w:rFonts w:ascii="Arial" w:hAnsi="Arial" w:cs="Arial"/>
          <w:sz w:val="24"/>
          <w:szCs w:val="24"/>
        </w:rPr>
        <w:t>.</w:t>
      </w:r>
    </w:p>
    <w:p w:rsidR="00CA62CF" w:rsidRPr="00CA62CF" w:rsidRDefault="00CA62CF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В бюджетный прогноз заложены экономические предпосылки развития экономики Переясловского сельсовета по следующим направлениям:</w:t>
      </w:r>
    </w:p>
    <w:p w:rsidR="00CA62CF" w:rsidRPr="00CA62CF" w:rsidRDefault="00CA62CF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1.Развитие базовых промышленных отраслей путем наращивания объемов выпуска продукции, интенсификации производства, углубления степени переработки сырья, внедрения современных эффективных и экологических технологий. Развитие базовых отраслей (Топливно-энергетического комплекса) будет обеспечено:</w:t>
      </w:r>
    </w:p>
    <w:p w:rsidR="00CA62CF" w:rsidRPr="00CA62CF" w:rsidRDefault="00CA62CF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lastRenderedPageBreak/>
        <w:t>-развитием угледобычи Переясловского разреза.</w:t>
      </w:r>
    </w:p>
    <w:p w:rsidR="00CA62CF" w:rsidRPr="00CA62CF" w:rsidRDefault="00CA62CF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2.Развитие лесопромышленного и агропромышленного комплексов</w:t>
      </w:r>
      <w:r w:rsidR="00CB2453">
        <w:rPr>
          <w:rFonts w:ascii="Arial" w:hAnsi="Arial" w:cs="Arial"/>
          <w:sz w:val="24"/>
          <w:szCs w:val="24"/>
        </w:rPr>
        <w:t xml:space="preserve"> </w:t>
      </w:r>
      <w:r w:rsidRPr="00CA62CF">
        <w:rPr>
          <w:rFonts w:ascii="Arial" w:hAnsi="Arial" w:cs="Arial"/>
          <w:sz w:val="24"/>
          <w:szCs w:val="24"/>
        </w:rPr>
        <w:t>на базе эффективного использования существующих земельных и лесных ресурсов, модернизации и развития основных производственных фондов,</w:t>
      </w:r>
      <w:r w:rsidR="00CB2453">
        <w:rPr>
          <w:rFonts w:ascii="Arial" w:hAnsi="Arial" w:cs="Arial"/>
          <w:sz w:val="24"/>
          <w:szCs w:val="24"/>
        </w:rPr>
        <w:t xml:space="preserve"> </w:t>
      </w:r>
      <w:r w:rsidRPr="00CA62CF">
        <w:rPr>
          <w:rFonts w:ascii="Arial" w:hAnsi="Arial" w:cs="Arial"/>
          <w:sz w:val="24"/>
          <w:szCs w:val="24"/>
        </w:rPr>
        <w:t>в том числе в сегменте переработки, распространения современных технологий.</w:t>
      </w:r>
    </w:p>
    <w:p w:rsidR="00CA62CF" w:rsidRDefault="00CA62CF" w:rsidP="00CA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3.Развитие обеспечивающих и сервисных отраслей на базе кооперации и интеграции с базовыми отраслями.</w:t>
      </w:r>
    </w:p>
    <w:p w:rsidR="00CB2453" w:rsidRPr="00CA62CF" w:rsidRDefault="00CB2453" w:rsidP="00CA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Налоговая и бюджетная </w:t>
      </w:r>
      <w:proofErr w:type="gramStart"/>
      <w:r>
        <w:rPr>
          <w:rFonts w:ascii="Arial" w:hAnsi="Arial" w:cs="Arial"/>
          <w:sz w:val="24"/>
          <w:szCs w:val="24"/>
        </w:rPr>
        <w:t>политика на</w:t>
      </w:r>
      <w:proofErr w:type="gramEnd"/>
      <w:r>
        <w:rPr>
          <w:rFonts w:ascii="Arial" w:hAnsi="Arial" w:cs="Arial"/>
          <w:sz w:val="24"/>
          <w:szCs w:val="24"/>
        </w:rPr>
        <w:t xml:space="preserve"> долгосрочный период должна быть нацелена на достижение стратегических ориентиров социально-экономического развития сельсовета посредством формирования сбалансированного бюджета Переясловского сельсовета и обеспечение его оптимальной структуры.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3.1.Основные подходы к формированию налоговой политики</w:t>
      </w:r>
      <w:r w:rsidR="00CB2453">
        <w:rPr>
          <w:rFonts w:ascii="Arial" w:hAnsi="Arial" w:cs="Arial"/>
          <w:sz w:val="24"/>
          <w:szCs w:val="24"/>
        </w:rPr>
        <w:t xml:space="preserve"> </w:t>
      </w:r>
      <w:r w:rsidRPr="00CA62CF">
        <w:rPr>
          <w:rFonts w:ascii="Arial" w:hAnsi="Arial" w:cs="Arial"/>
          <w:sz w:val="24"/>
          <w:szCs w:val="24"/>
        </w:rPr>
        <w:t>до 202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Целью налоговой политики Переясловского сельсовета до 202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 является увеличение налогового потенциала и обеспечение сбалансированности бюджета Переясловского сельсовета.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При определении мероприятий налоговой политики до 202</w:t>
      </w:r>
      <w:r w:rsidR="00E03ACA">
        <w:rPr>
          <w:rFonts w:ascii="Arial" w:hAnsi="Arial" w:cs="Arial"/>
          <w:sz w:val="24"/>
          <w:szCs w:val="24"/>
        </w:rPr>
        <w:t xml:space="preserve">7 </w:t>
      </w:r>
      <w:r w:rsidRPr="00CA62CF">
        <w:rPr>
          <w:rFonts w:ascii="Arial" w:hAnsi="Arial" w:cs="Arial"/>
          <w:sz w:val="24"/>
          <w:szCs w:val="24"/>
        </w:rPr>
        <w:t>года были учтены стратегические приоритеты социально-экономического развития сельсовета: повышения качества жизни населения, поддержки инвестиционной и предпринимательской активности.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В долгосрочном периоде в сфере налоговой политики будут реализованы следующие мероприятия: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1) в части мер налогового стимулирования: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 xml:space="preserve">повышение эффективности мер налоговой поддержки; 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 xml:space="preserve">обеспечение </w:t>
      </w:r>
      <w:proofErr w:type="spellStart"/>
      <w:r w:rsidRPr="00CA62CF">
        <w:rPr>
          <w:rFonts w:ascii="Arial" w:hAnsi="Arial" w:cs="Arial"/>
          <w:sz w:val="24"/>
          <w:szCs w:val="24"/>
        </w:rPr>
        <w:t>адресности</w:t>
      </w:r>
      <w:proofErr w:type="spellEnd"/>
      <w:r w:rsidRPr="00CA62CF">
        <w:rPr>
          <w:rFonts w:ascii="Arial" w:hAnsi="Arial" w:cs="Arial"/>
          <w:sz w:val="24"/>
          <w:szCs w:val="24"/>
        </w:rPr>
        <w:t xml:space="preserve"> налоговых льгот и строгая их координация с целями и задачами развития отраслей экономики; 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обеспечение благоприятных условий для развития малого предпринимательства;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расширение практики применения инвестиционных налоговых кредитов;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2) в части налогообложения физических лиц: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обеспечение полноты налогообложения недвижимого имущества физических лиц;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проведение мероприятий, направленных на повышение собираемости налогов, взимаемых с физических лиц;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проведение мероприятий по легализации доходов;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сохранение налоговых льгот для социально незащищенных групп населения;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повышение качества администрирования.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3)в части неналоговых доходов – повышение эффективности использования муниципального имущества.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Налоговая политика Переясловского сельсовета обеспечит бюджетную устойчивость и общую экономическую стабильность на долгосрочный период.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При прогнозировании доходов сельского бюджета до 202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 учтено: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1)основные направления налоговой политики Переясловского сельсовета на 20</w:t>
      </w:r>
      <w:r w:rsidR="00BF69F0">
        <w:rPr>
          <w:rFonts w:ascii="Arial" w:hAnsi="Arial" w:cs="Arial"/>
          <w:sz w:val="24"/>
          <w:szCs w:val="24"/>
        </w:rPr>
        <w:t>2</w:t>
      </w:r>
      <w:r w:rsidR="00E03ACA">
        <w:rPr>
          <w:rFonts w:ascii="Arial" w:hAnsi="Arial" w:cs="Arial"/>
          <w:sz w:val="24"/>
          <w:szCs w:val="24"/>
        </w:rPr>
        <w:t>5</w:t>
      </w:r>
      <w:r w:rsidRPr="00CA62CF">
        <w:rPr>
          <w:rFonts w:ascii="Arial" w:hAnsi="Arial" w:cs="Arial"/>
          <w:sz w:val="24"/>
          <w:szCs w:val="24"/>
        </w:rPr>
        <w:t>-20</w:t>
      </w:r>
      <w:r w:rsidR="00BF69F0">
        <w:rPr>
          <w:rFonts w:ascii="Arial" w:hAnsi="Arial" w:cs="Arial"/>
          <w:sz w:val="24"/>
          <w:szCs w:val="24"/>
        </w:rPr>
        <w:t>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годы;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2)отдельные показатели проектов Стратегии социально-экономического развития до 20</w:t>
      </w:r>
      <w:r w:rsidR="00AA7717">
        <w:rPr>
          <w:rFonts w:ascii="Arial" w:hAnsi="Arial" w:cs="Arial"/>
          <w:sz w:val="24"/>
          <w:szCs w:val="24"/>
        </w:rPr>
        <w:t>30</w:t>
      </w:r>
      <w:r w:rsidRPr="00CA62CF">
        <w:rPr>
          <w:rFonts w:ascii="Arial" w:hAnsi="Arial" w:cs="Arial"/>
          <w:sz w:val="24"/>
          <w:szCs w:val="24"/>
        </w:rPr>
        <w:t xml:space="preserve"> года и прогноза социально-экономического развития сельсовета на 20</w:t>
      </w:r>
      <w:r w:rsidR="00BF69F0">
        <w:rPr>
          <w:rFonts w:ascii="Arial" w:hAnsi="Arial" w:cs="Arial"/>
          <w:sz w:val="24"/>
          <w:szCs w:val="24"/>
        </w:rPr>
        <w:t>2</w:t>
      </w:r>
      <w:r w:rsidR="00E03ACA">
        <w:rPr>
          <w:rFonts w:ascii="Arial" w:hAnsi="Arial" w:cs="Arial"/>
          <w:sz w:val="24"/>
          <w:szCs w:val="24"/>
        </w:rPr>
        <w:t>5</w:t>
      </w:r>
      <w:r w:rsidRPr="00CA62CF">
        <w:rPr>
          <w:rFonts w:ascii="Arial" w:hAnsi="Arial" w:cs="Arial"/>
          <w:sz w:val="24"/>
          <w:szCs w:val="24"/>
        </w:rPr>
        <w:t>-20</w:t>
      </w:r>
      <w:r w:rsidR="00BF69F0">
        <w:rPr>
          <w:rFonts w:ascii="Arial" w:hAnsi="Arial" w:cs="Arial"/>
          <w:sz w:val="24"/>
          <w:szCs w:val="24"/>
        </w:rPr>
        <w:t>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годы, в том числе индекс потребительских цен,</w:t>
      </w:r>
      <w:r w:rsidR="006F2A3E">
        <w:rPr>
          <w:rFonts w:ascii="Arial" w:hAnsi="Arial" w:cs="Arial"/>
          <w:sz w:val="24"/>
          <w:szCs w:val="24"/>
        </w:rPr>
        <w:t xml:space="preserve"> </w:t>
      </w:r>
      <w:r w:rsidRPr="00CA62CF">
        <w:rPr>
          <w:rFonts w:ascii="Arial" w:hAnsi="Arial" w:cs="Arial"/>
          <w:sz w:val="24"/>
          <w:szCs w:val="24"/>
        </w:rPr>
        <w:t>отраслевые показатели развития;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3) положения действующего налогового и бюджетного законодательства</w:t>
      </w:r>
      <w:r w:rsidR="006F2A3E">
        <w:rPr>
          <w:rFonts w:ascii="Arial" w:hAnsi="Arial" w:cs="Arial"/>
          <w:sz w:val="24"/>
          <w:szCs w:val="24"/>
        </w:rPr>
        <w:t>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3.2.Основные подходы к формированию бюджетной политики до 202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года.</w:t>
      </w:r>
    </w:p>
    <w:p w:rsidR="00CA62CF" w:rsidRPr="00CA62CF" w:rsidRDefault="00CA62CF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Целью бюджетной политики до 202</w:t>
      </w:r>
      <w:r w:rsidR="00E03ACA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 является обеспечение устойчивости бюджета Переясловского сельсовета в сложных экономических </w:t>
      </w:r>
      <w:r w:rsidRPr="00CA62CF">
        <w:rPr>
          <w:rFonts w:ascii="Arial" w:hAnsi="Arial" w:cs="Arial"/>
          <w:sz w:val="24"/>
          <w:szCs w:val="24"/>
        </w:rPr>
        <w:lastRenderedPageBreak/>
        <w:t>условиях и безусловное исполнение принятых обязательств наиболее эффективным способом.</w:t>
      </w:r>
    </w:p>
    <w:p w:rsidR="00CA62CF" w:rsidRPr="00CA62CF" w:rsidRDefault="00CA62CF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В долгосрочном периоде в сфере бюджетной политики будут реализованы следующие мероприятия:</w:t>
      </w:r>
    </w:p>
    <w:p w:rsidR="00CA62CF" w:rsidRPr="00CA62CF" w:rsidRDefault="00CA62CF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 xml:space="preserve">1)повышение эффективности бюджетных расходов с использованием механизма </w:t>
      </w:r>
      <w:r w:rsidR="006F2A3E">
        <w:rPr>
          <w:rFonts w:ascii="Arial" w:hAnsi="Arial" w:cs="Arial"/>
          <w:sz w:val="24"/>
          <w:szCs w:val="24"/>
        </w:rPr>
        <w:t>муниципаль</w:t>
      </w:r>
      <w:r w:rsidRPr="00CA62CF">
        <w:rPr>
          <w:rFonts w:ascii="Arial" w:hAnsi="Arial" w:cs="Arial"/>
          <w:sz w:val="24"/>
          <w:szCs w:val="24"/>
        </w:rPr>
        <w:t>ных программ Переясловского сельсовета и расширение их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исполнения сельского бюджета в программном формате. Это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эффективности;</w:t>
      </w:r>
    </w:p>
    <w:p w:rsidR="00CA62CF" w:rsidRPr="00CA62CF" w:rsidRDefault="00CA62CF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 xml:space="preserve">2)повышение эффективности оказания </w:t>
      </w:r>
      <w:r w:rsidR="006F2A3E">
        <w:rPr>
          <w:rFonts w:ascii="Arial" w:hAnsi="Arial" w:cs="Arial"/>
          <w:sz w:val="24"/>
          <w:szCs w:val="24"/>
        </w:rPr>
        <w:t>муниципаль</w:t>
      </w:r>
      <w:r w:rsidRPr="00CA62CF">
        <w:rPr>
          <w:rFonts w:ascii="Arial" w:hAnsi="Arial" w:cs="Arial"/>
          <w:sz w:val="24"/>
          <w:szCs w:val="24"/>
        </w:rPr>
        <w:t>ных услуг. В</w:t>
      </w:r>
      <w:r w:rsidR="006F2A3E">
        <w:rPr>
          <w:rFonts w:ascii="Arial" w:hAnsi="Arial" w:cs="Arial"/>
          <w:sz w:val="24"/>
          <w:szCs w:val="24"/>
        </w:rPr>
        <w:t xml:space="preserve"> </w:t>
      </w:r>
      <w:r w:rsidRPr="00CA62CF">
        <w:rPr>
          <w:rFonts w:ascii="Arial" w:hAnsi="Arial" w:cs="Arial"/>
          <w:sz w:val="24"/>
          <w:szCs w:val="24"/>
        </w:rPr>
        <w:t xml:space="preserve">рамках решения данной задачи будет продолжена работа по мониторингу деятельности муниципальных учреждений с целью их оптимизации,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 Решение задачи повышения качества предоставляемых населению </w:t>
      </w:r>
      <w:r w:rsidR="006F2A3E">
        <w:rPr>
          <w:rFonts w:ascii="Arial" w:hAnsi="Arial" w:cs="Arial"/>
          <w:sz w:val="24"/>
          <w:szCs w:val="24"/>
        </w:rPr>
        <w:t>муниципаль</w:t>
      </w:r>
      <w:r w:rsidRPr="00CA62CF">
        <w:rPr>
          <w:rFonts w:ascii="Arial" w:hAnsi="Arial" w:cs="Arial"/>
          <w:sz w:val="24"/>
          <w:szCs w:val="24"/>
        </w:rPr>
        <w:t>ных услуг в долгосрочной перспективе должно осуществляться не за счет роста расходов, а за счет повышения эффективности их деятельности и реорганизации неэффективных учреждений. Бюджетные средства, высвобождаемые в результате реализации данных мер, должны использоваться на повышение оплаты труда работникам бюджетной сферы, при условии роста производительности труда в бюджетном секторе. Эффективный контракт, включающий показатели и критерии оценки эффективности деятельности руководителей и работников учреждений, должен стать действенным инструментом повышения качества оказываемых муниципальных услуг;</w:t>
      </w:r>
    </w:p>
    <w:p w:rsidR="00CA62CF" w:rsidRPr="00CA62CF" w:rsidRDefault="00CA62CF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 xml:space="preserve">3)обеспечение исполнения в полном объеме публичных нормативных обязательств </w:t>
      </w:r>
      <w:r w:rsidR="006F2A3E">
        <w:rPr>
          <w:rFonts w:ascii="Arial" w:hAnsi="Arial" w:cs="Arial"/>
          <w:sz w:val="24"/>
          <w:szCs w:val="24"/>
        </w:rPr>
        <w:t>Переясловского сельсовета</w:t>
      </w:r>
      <w:r w:rsidRPr="00CA62CF">
        <w:rPr>
          <w:rFonts w:ascii="Arial" w:hAnsi="Arial" w:cs="Arial"/>
          <w:sz w:val="24"/>
          <w:szCs w:val="24"/>
        </w:rPr>
        <w:t>, указов Президента Российской Федерации 2012 года,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отраслях социальной сферы («дорожных картах»);</w:t>
      </w:r>
    </w:p>
    <w:p w:rsidR="00CA62CF" w:rsidRPr="00CA62CF" w:rsidRDefault="006F2A3E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62CF" w:rsidRPr="00CA62CF">
        <w:rPr>
          <w:rFonts w:ascii="Arial" w:hAnsi="Arial" w:cs="Arial"/>
          <w:sz w:val="24"/>
          <w:szCs w:val="24"/>
        </w:rPr>
        <w:t xml:space="preserve">)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граждан. 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При прогнозировании объема расходов сельского бюджета до 202</w:t>
      </w:r>
      <w:r w:rsidR="00B46E62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 учтено: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1)отдельные показатели прогноза социально-экономического развития сельсовета на 20</w:t>
      </w:r>
      <w:r w:rsidR="00BF69F0">
        <w:rPr>
          <w:rFonts w:ascii="Arial" w:hAnsi="Arial" w:cs="Arial"/>
          <w:sz w:val="24"/>
          <w:szCs w:val="24"/>
        </w:rPr>
        <w:t>2</w:t>
      </w:r>
      <w:r w:rsidR="00B46E62">
        <w:rPr>
          <w:rFonts w:ascii="Arial" w:hAnsi="Arial" w:cs="Arial"/>
          <w:sz w:val="24"/>
          <w:szCs w:val="24"/>
        </w:rPr>
        <w:t>5</w:t>
      </w:r>
      <w:r w:rsidRPr="00CA62CF">
        <w:rPr>
          <w:rFonts w:ascii="Arial" w:hAnsi="Arial" w:cs="Arial"/>
          <w:sz w:val="24"/>
          <w:szCs w:val="24"/>
        </w:rPr>
        <w:t>-20</w:t>
      </w:r>
      <w:r w:rsidR="00BF69F0">
        <w:rPr>
          <w:rFonts w:ascii="Arial" w:hAnsi="Arial" w:cs="Arial"/>
          <w:sz w:val="24"/>
          <w:szCs w:val="24"/>
        </w:rPr>
        <w:t>2</w:t>
      </w:r>
      <w:r w:rsidR="00B46E62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годы;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2)применение в прогнозном периоде 202</w:t>
      </w:r>
      <w:r w:rsidR="00B46E62">
        <w:rPr>
          <w:rFonts w:ascii="Arial" w:hAnsi="Arial" w:cs="Arial"/>
          <w:sz w:val="24"/>
          <w:szCs w:val="24"/>
        </w:rPr>
        <w:t>5</w:t>
      </w:r>
      <w:r w:rsidRPr="00CA62CF">
        <w:rPr>
          <w:rFonts w:ascii="Arial" w:hAnsi="Arial" w:cs="Arial"/>
          <w:sz w:val="24"/>
          <w:szCs w:val="24"/>
        </w:rPr>
        <w:t>-20</w:t>
      </w:r>
      <w:r w:rsidR="006F2A3E">
        <w:rPr>
          <w:rFonts w:ascii="Arial" w:hAnsi="Arial" w:cs="Arial"/>
          <w:sz w:val="24"/>
          <w:szCs w:val="24"/>
        </w:rPr>
        <w:t>2</w:t>
      </w:r>
      <w:r w:rsidR="00B46E62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в том числе за счет условно утверждаемых расходов, а также между мероприятиями муниципальных программ Переясловского сельсовета; </w:t>
      </w:r>
    </w:p>
    <w:p w:rsidR="00CA62CF" w:rsidRPr="00CA62CF" w:rsidRDefault="007647A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A62CF" w:rsidRPr="00CA62CF">
        <w:rPr>
          <w:rFonts w:ascii="Arial" w:hAnsi="Arial" w:cs="Arial"/>
          <w:sz w:val="24"/>
          <w:szCs w:val="24"/>
        </w:rPr>
        <w:t xml:space="preserve">)в части безвозмездных поступлений из краевого бюджета – объемы средств, распределенные бюджету Переясловского сельсовета в соответствии с нормативными правовыми актами </w:t>
      </w:r>
      <w:r>
        <w:rPr>
          <w:rFonts w:ascii="Arial" w:hAnsi="Arial" w:cs="Arial"/>
          <w:sz w:val="24"/>
          <w:szCs w:val="24"/>
        </w:rPr>
        <w:t>Рыбинского района</w:t>
      </w:r>
      <w:r w:rsidR="00CA62CF" w:rsidRPr="00CA62CF">
        <w:rPr>
          <w:rFonts w:ascii="Arial" w:hAnsi="Arial" w:cs="Arial"/>
          <w:sz w:val="24"/>
          <w:szCs w:val="24"/>
        </w:rPr>
        <w:t xml:space="preserve">. </w:t>
      </w:r>
    </w:p>
    <w:p w:rsidR="007647AF" w:rsidRPr="007647AF" w:rsidRDefault="007647AF" w:rsidP="00F5497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7647AF">
        <w:rPr>
          <w:rFonts w:ascii="Arial" w:hAnsi="Arial" w:cs="Arial"/>
          <w:sz w:val="24"/>
          <w:szCs w:val="24"/>
        </w:rPr>
        <w:t xml:space="preserve">4.Прогноз основных характеристик бюджета </w:t>
      </w:r>
      <w:r>
        <w:rPr>
          <w:rFonts w:ascii="Arial" w:hAnsi="Arial" w:cs="Arial"/>
          <w:sz w:val="24"/>
          <w:szCs w:val="24"/>
        </w:rPr>
        <w:t>Переясловского сельсовета</w:t>
      </w:r>
      <w:r w:rsidRPr="007647AF">
        <w:rPr>
          <w:rFonts w:ascii="Arial" w:hAnsi="Arial" w:cs="Arial"/>
          <w:sz w:val="24"/>
          <w:szCs w:val="24"/>
        </w:rPr>
        <w:t xml:space="preserve">, в том числе расходы на финансовое обеспечение реализации муниципальных </w:t>
      </w:r>
      <w:r w:rsidRPr="007647AF">
        <w:rPr>
          <w:rFonts w:ascii="Arial" w:hAnsi="Arial" w:cs="Arial"/>
          <w:sz w:val="24"/>
          <w:szCs w:val="24"/>
        </w:rPr>
        <w:lastRenderedPageBreak/>
        <w:t xml:space="preserve">программ </w:t>
      </w:r>
      <w:r>
        <w:rPr>
          <w:rFonts w:ascii="Arial" w:hAnsi="Arial" w:cs="Arial"/>
          <w:sz w:val="24"/>
          <w:szCs w:val="24"/>
        </w:rPr>
        <w:t>Переясловского сельсовета</w:t>
      </w:r>
      <w:r w:rsidRPr="007647AF">
        <w:rPr>
          <w:rFonts w:ascii="Arial" w:hAnsi="Arial" w:cs="Arial"/>
          <w:sz w:val="24"/>
          <w:szCs w:val="24"/>
        </w:rPr>
        <w:t xml:space="preserve"> на период их действия, а также прогноз расходов </w:t>
      </w:r>
      <w:r>
        <w:rPr>
          <w:rFonts w:ascii="Arial" w:hAnsi="Arial" w:cs="Arial"/>
          <w:sz w:val="24"/>
          <w:szCs w:val="24"/>
        </w:rPr>
        <w:t>сельского</w:t>
      </w:r>
      <w:r w:rsidRPr="007647AF">
        <w:rPr>
          <w:rFonts w:ascii="Arial" w:hAnsi="Arial" w:cs="Arial"/>
          <w:sz w:val="24"/>
          <w:szCs w:val="24"/>
        </w:rPr>
        <w:t xml:space="preserve"> бюджета на осуществление непрограммных направлений деятельности приведен в таблицах 2-3.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A62CF" w:rsidRPr="00CA62CF" w:rsidRDefault="00CA62CF" w:rsidP="007647A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Таблица 2</w:t>
      </w:r>
    </w:p>
    <w:p w:rsidR="00CA62CF" w:rsidRPr="00CA62CF" w:rsidRDefault="00CA62CF" w:rsidP="007647A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Прогноз основных характеристик сельского бюджета в 20</w:t>
      </w:r>
      <w:r w:rsidR="00A4080F">
        <w:rPr>
          <w:rFonts w:ascii="Arial" w:hAnsi="Arial" w:cs="Arial"/>
          <w:sz w:val="24"/>
          <w:szCs w:val="24"/>
        </w:rPr>
        <w:t>2</w:t>
      </w:r>
      <w:r w:rsidR="00492AE3">
        <w:rPr>
          <w:rFonts w:ascii="Arial" w:hAnsi="Arial" w:cs="Arial"/>
          <w:sz w:val="24"/>
          <w:szCs w:val="24"/>
        </w:rPr>
        <w:t>2</w:t>
      </w:r>
      <w:r w:rsidRPr="00CA62CF">
        <w:rPr>
          <w:rFonts w:ascii="Arial" w:hAnsi="Arial" w:cs="Arial"/>
          <w:sz w:val="24"/>
          <w:szCs w:val="24"/>
        </w:rPr>
        <w:t>-20</w:t>
      </w:r>
      <w:r w:rsidR="00A4080F">
        <w:rPr>
          <w:rFonts w:ascii="Arial" w:hAnsi="Arial" w:cs="Arial"/>
          <w:sz w:val="24"/>
          <w:szCs w:val="24"/>
        </w:rPr>
        <w:t>2</w:t>
      </w:r>
      <w:r w:rsidR="00492AE3">
        <w:rPr>
          <w:rFonts w:ascii="Arial" w:hAnsi="Arial" w:cs="Arial"/>
          <w:sz w:val="24"/>
          <w:szCs w:val="24"/>
        </w:rPr>
        <w:t>4</w:t>
      </w:r>
      <w:r w:rsidRPr="00CA62CF">
        <w:rPr>
          <w:rFonts w:ascii="Arial" w:hAnsi="Arial" w:cs="Arial"/>
          <w:sz w:val="24"/>
          <w:szCs w:val="24"/>
        </w:rPr>
        <w:t xml:space="preserve"> годах</w:t>
      </w:r>
    </w:p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A62CF" w:rsidRPr="00CA62CF" w:rsidRDefault="00CA62CF" w:rsidP="007647A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Тыс. рублей</w:t>
      </w:r>
    </w:p>
    <w:tbl>
      <w:tblPr>
        <w:tblW w:w="97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771"/>
        <w:gridCol w:w="1351"/>
        <w:gridCol w:w="1351"/>
        <w:gridCol w:w="1351"/>
      </w:tblGrid>
      <w:tr w:rsidR="00CA62CF" w:rsidRPr="00CA62CF" w:rsidTr="00B46E62">
        <w:trPr>
          <w:cantSplit/>
          <w:trHeight w:val="300"/>
          <w:tblHeader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62CF" w:rsidRPr="00CA62CF" w:rsidRDefault="00CA62CF" w:rsidP="00B46E6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="00A408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B46E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62CF" w:rsidRPr="00CA62CF" w:rsidRDefault="00CA62CF" w:rsidP="00B46E6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="00A408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B46E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CA62CF" w:rsidRPr="00CA62CF" w:rsidRDefault="00CA62CF" w:rsidP="00B46E6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="00A408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B46E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A62CF" w:rsidRPr="00CA62CF" w:rsidTr="00B46E62">
        <w:trPr>
          <w:cantSplit/>
          <w:trHeight w:val="300"/>
          <w:tblHeader/>
        </w:trPr>
        <w:tc>
          <w:tcPr>
            <w:tcW w:w="884" w:type="dxa"/>
            <w:shd w:val="clear" w:color="auto" w:fill="auto"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46E62" w:rsidRPr="00CA62CF" w:rsidTr="00B46E62">
        <w:trPr>
          <w:cantSplit/>
          <w:trHeight w:val="20"/>
        </w:trPr>
        <w:tc>
          <w:tcPr>
            <w:tcW w:w="884" w:type="dxa"/>
            <w:shd w:val="clear" w:color="auto" w:fill="auto"/>
            <w:hideMark/>
          </w:tcPr>
          <w:p w:rsidR="00B46E62" w:rsidRPr="00CA62CF" w:rsidRDefault="00B46E62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  <w:hideMark/>
          </w:tcPr>
          <w:p w:rsidR="00B46E62" w:rsidRPr="00CA62CF" w:rsidRDefault="00B46E62" w:rsidP="007647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B46E62" w:rsidRPr="00CA62CF" w:rsidRDefault="00B46E62" w:rsidP="006A488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17072,581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B46E62" w:rsidRPr="00CA62CF" w:rsidRDefault="00B46E62" w:rsidP="006A488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16846,608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B46E62" w:rsidRPr="00CA62CF" w:rsidRDefault="00492AE3" w:rsidP="007647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20978,366</w:t>
            </w:r>
          </w:p>
        </w:tc>
      </w:tr>
      <w:tr w:rsidR="00B46E62" w:rsidRPr="00CA62CF" w:rsidTr="00B46E62">
        <w:trPr>
          <w:cantSplit/>
          <w:trHeight w:val="20"/>
        </w:trPr>
        <w:tc>
          <w:tcPr>
            <w:tcW w:w="884" w:type="dxa"/>
            <w:shd w:val="clear" w:color="auto" w:fill="auto"/>
            <w:hideMark/>
          </w:tcPr>
          <w:p w:rsidR="00B46E62" w:rsidRPr="00CA62CF" w:rsidRDefault="00B46E62" w:rsidP="007647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:rsidR="00B46E62" w:rsidRPr="00CA62CF" w:rsidRDefault="00B46E62" w:rsidP="007647A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i/>
                <w:sz w:val="24"/>
                <w:szCs w:val="24"/>
              </w:rPr>
              <w:t>в т.ч. налоговые и неналоговые доходы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3778,502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3840,299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7647A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5470,338</w:t>
            </w:r>
          </w:p>
        </w:tc>
      </w:tr>
      <w:tr w:rsidR="00B46E62" w:rsidRPr="00CA62CF" w:rsidTr="00B46E62">
        <w:trPr>
          <w:cantSplit/>
          <w:trHeight w:val="20"/>
        </w:trPr>
        <w:tc>
          <w:tcPr>
            <w:tcW w:w="884" w:type="dxa"/>
            <w:shd w:val="clear" w:color="auto" w:fill="auto"/>
            <w:hideMark/>
          </w:tcPr>
          <w:p w:rsidR="00B46E62" w:rsidRPr="00CA62CF" w:rsidRDefault="00B46E62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  <w:hideMark/>
          </w:tcPr>
          <w:p w:rsidR="00B46E62" w:rsidRPr="00CA62CF" w:rsidRDefault="00B46E62" w:rsidP="007647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17537,373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17141,545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7647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22522,959</w:t>
            </w:r>
          </w:p>
        </w:tc>
      </w:tr>
      <w:tr w:rsidR="00B46E62" w:rsidRPr="00CA62CF" w:rsidTr="00B46E62">
        <w:trPr>
          <w:cantSplit/>
          <w:trHeight w:val="20"/>
        </w:trPr>
        <w:tc>
          <w:tcPr>
            <w:tcW w:w="884" w:type="dxa"/>
            <w:shd w:val="clear" w:color="auto" w:fill="auto"/>
            <w:hideMark/>
          </w:tcPr>
          <w:p w:rsidR="00B46E62" w:rsidRPr="00CA62CF" w:rsidRDefault="00B46E62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:rsidR="00B46E62" w:rsidRPr="00CA62CF" w:rsidRDefault="00B46E62" w:rsidP="007647AF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i/>
                <w:sz w:val="24"/>
                <w:szCs w:val="24"/>
              </w:rPr>
              <w:t>в т.ч. за счет собственных расходов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3778,502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3840,299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760B7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5470,338</w:t>
            </w:r>
          </w:p>
        </w:tc>
      </w:tr>
      <w:tr w:rsidR="00B46E62" w:rsidRPr="00CA62CF" w:rsidTr="00B46E62">
        <w:trPr>
          <w:cantSplit/>
          <w:trHeight w:val="20"/>
        </w:trPr>
        <w:tc>
          <w:tcPr>
            <w:tcW w:w="884" w:type="dxa"/>
            <w:shd w:val="clear" w:color="auto" w:fill="auto"/>
            <w:hideMark/>
          </w:tcPr>
          <w:p w:rsidR="00B46E62" w:rsidRPr="00CA62CF" w:rsidRDefault="00B46E62" w:rsidP="00492A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CA62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  <w:hideMark/>
          </w:tcPr>
          <w:p w:rsidR="00B46E62" w:rsidRPr="00CA62CF" w:rsidRDefault="00B46E62" w:rsidP="007647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4985,202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3667,943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7647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7400,510</w:t>
            </w:r>
          </w:p>
        </w:tc>
      </w:tr>
      <w:tr w:rsidR="00B46E62" w:rsidRPr="00CA62CF" w:rsidTr="00B46E62">
        <w:trPr>
          <w:cantSplit/>
          <w:trHeight w:val="20"/>
        </w:trPr>
        <w:tc>
          <w:tcPr>
            <w:tcW w:w="884" w:type="dxa"/>
            <w:shd w:val="clear" w:color="auto" w:fill="auto"/>
            <w:hideMark/>
          </w:tcPr>
          <w:p w:rsidR="00B46E62" w:rsidRPr="00CA62CF" w:rsidRDefault="00B46E62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CA62C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771" w:type="dxa"/>
            <w:shd w:val="clear" w:color="auto" w:fill="auto"/>
            <w:hideMark/>
          </w:tcPr>
          <w:p w:rsidR="00B46E62" w:rsidRPr="00CA62CF" w:rsidRDefault="00B46E62" w:rsidP="007647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color w:val="000000"/>
                <w:sz w:val="24"/>
                <w:szCs w:val="24"/>
              </w:rPr>
              <w:t>«Развитие местного самоуправления»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4984,202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3666,943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A662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7399,510</w:t>
            </w:r>
          </w:p>
        </w:tc>
      </w:tr>
      <w:tr w:rsidR="00B46E62" w:rsidRPr="00CA62CF" w:rsidTr="00B46E62">
        <w:trPr>
          <w:cantSplit/>
          <w:trHeight w:val="20"/>
        </w:trPr>
        <w:tc>
          <w:tcPr>
            <w:tcW w:w="884" w:type="dxa"/>
            <w:shd w:val="clear" w:color="auto" w:fill="auto"/>
            <w:hideMark/>
          </w:tcPr>
          <w:p w:rsidR="00B46E62" w:rsidRPr="00CA62CF" w:rsidRDefault="00B46E62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CA62C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771" w:type="dxa"/>
            <w:shd w:val="clear" w:color="auto" w:fill="auto"/>
            <w:hideMark/>
          </w:tcPr>
          <w:p w:rsidR="00B46E62" w:rsidRPr="00CA62CF" w:rsidRDefault="00B46E62" w:rsidP="007647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8601C9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минимизации и </w:t>
            </w:r>
            <w:proofErr w:type="gramStart"/>
            <w:r w:rsidRPr="008601C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8601C9">
              <w:rPr>
                <w:rFonts w:ascii="Arial" w:hAnsi="Arial" w:cs="Arial"/>
                <w:sz w:val="24"/>
                <w:szCs w:val="24"/>
              </w:rPr>
              <w:t>или) ликвидации последствий проявлений терроризма и экстремизма  на территории Бородинского сельсовета      Рыбинского района Красноярского края</w:t>
            </w:r>
            <w:r w:rsidRPr="00CA62C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760B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46E62" w:rsidRPr="00CA62CF" w:rsidTr="00B46E62">
        <w:trPr>
          <w:cantSplit/>
          <w:trHeight w:val="20"/>
        </w:trPr>
        <w:tc>
          <w:tcPr>
            <w:tcW w:w="884" w:type="dxa"/>
            <w:shd w:val="clear" w:color="auto" w:fill="auto"/>
            <w:hideMark/>
          </w:tcPr>
          <w:p w:rsidR="00B46E62" w:rsidRPr="00CA62CF" w:rsidRDefault="00B46E62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  <w:hideMark/>
          </w:tcPr>
          <w:p w:rsidR="00B46E62" w:rsidRPr="00CA62CF" w:rsidRDefault="00B46E62" w:rsidP="007647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12552,171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13473,602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7647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15122,449</w:t>
            </w:r>
          </w:p>
        </w:tc>
      </w:tr>
      <w:tr w:rsidR="00B46E62" w:rsidRPr="00CA62CF" w:rsidTr="00B46E62">
        <w:trPr>
          <w:cantSplit/>
          <w:trHeight w:val="20"/>
        </w:trPr>
        <w:tc>
          <w:tcPr>
            <w:tcW w:w="884" w:type="dxa"/>
            <w:shd w:val="clear" w:color="auto" w:fill="auto"/>
            <w:hideMark/>
          </w:tcPr>
          <w:p w:rsidR="00B46E62" w:rsidRPr="00CA62CF" w:rsidRDefault="00B46E62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:rsidR="00B46E62" w:rsidRPr="00CA62CF" w:rsidRDefault="00B46E62" w:rsidP="007647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Дефицит/</w:t>
            </w:r>
            <w:proofErr w:type="spellStart"/>
            <w:r w:rsidRPr="00CA62CF">
              <w:rPr>
                <w:rFonts w:ascii="Arial" w:hAnsi="Arial" w:cs="Arial"/>
                <w:bCs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B46E62" w:rsidP="006A48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-464,792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6A48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-294,937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B46E62" w:rsidRPr="00CA62CF" w:rsidRDefault="00492AE3" w:rsidP="007647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-1544,593</w:t>
            </w:r>
          </w:p>
        </w:tc>
      </w:tr>
    </w:tbl>
    <w:p w:rsidR="00CA62CF" w:rsidRPr="00CA62CF" w:rsidRDefault="00CA62CF" w:rsidP="00CA62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A62CF" w:rsidRPr="00CA62CF" w:rsidRDefault="00CA62CF" w:rsidP="007647A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Таблица 3</w:t>
      </w:r>
    </w:p>
    <w:p w:rsidR="00CA62CF" w:rsidRPr="00CA62CF" w:rsidRDefault="00CA62CF" w:rsidP="007647A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Прогноз основных характеристик сельского бюджета в 202</w:t>
      </w:r>
      <w:r w:rsidR="00492AE3">
        <w:rPr>
          <w:rFonts w:ascii="Arial" w:hAnsi="Arial" w:cs="Arial"/>
          <w:sz w:val="24"/>
          <w:szCs w:val="24"/>
        </w:rPr>
        <w:t>5</w:t>
      </w:r>
      <w:r w:rsidRPr="00CA62CF">
        <w:rPr>
          <w:rFonts w:ascii="Arial" w:hAnsi="Arial" w:cs="Arial"/>
          <w:sz w:val="24"/>
          <w:szCs w:val="24"/>
        </w:rPr>
        <w:t>-202</w:t>
      </w:r>
      <w:r w:rsidR="00492AE3">
        <w:rPr>
          <w:rFonts w:ascii="Arial" w:hAnsi="Arial" w:cs="Arial"/>
          <w:sz w:val="24"/>
          <w:szCs w:val="24"/>
        </w:rPr>
        <w:t>7</w:t>
      </w:r>
      <w:r w:rsidRPr="00CA62CF">
        <w:rPr>
          <w:rFonts w:ascii="Arial" w:hAnsi="Arial" w:cs="Arial"/>
          <w:sz w:val="24"/>
          <w:szCs w:val="24"/>
        </w:rPr>
        <w:t xml:space="preserve"> годах</w:t>
      </w:r>
    </w:p>
    <w:p w:rsidR="00CA62CF" w:rsidRPr="00CA62CF" w:rsidRDefault="00CA62CF" w:rsidP="007647A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A62CF">
        <w:rPr>
          <w:rFonts w:ascii="Arial" w:hAnsi="Arial" w:cs="Arial"/>
          <w:sz w:val="24"/>
          <w:szCs w:val="24"/>
        </w:rPr>
        <w:t>Тыс. рублей</w:t>
      </w:r>
    </w:p>
    <w:tbl>
      <w:tblPr>
        <w:tblW w:w="98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854"/>
        <w:gridCol w:w="1361"/>
        <w:gridCol w:w="1361"/>
        <w:gridCol w:w="1361"/>
      </w:tblGrid>
      <w:tr w:rsidR="00CA62CF" w:rsidRPr="00CA62CF" w:rsidTr="00A662F8">
        <w:trPr>
          <w:trHeight w:val="300"/>
          <w:tblHeader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A62CF" w:rsidRPr="00CA62CF" w:rsidRDefault="00CA62CF" w:rsidP="00492AE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</w:t>
            </w:r>
            <w:r w:rsidR="00492A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A62CF" w:rsidRPr="00CA62CF" w:rsidRDefault="00CA62CF" w:rsidP="00492AE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</w:t>
            </w:r>
            <w:r w:rsidR="00492A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A62CF" w:rsidRPr="00CA62CF" w:rsidRDefault="00CA62CF" w:rsidP="00492AE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</w:t>
            </w:r>
            <w:r w:rsidR="00492A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A62CF" w:rsidRPr="00CA62CF" w:rsidTr="00A662F8">
        <w:trPr>
          <w:trHeight w:val="300"/>
          <w:tblHeader/>
        </w:trPr>
        <w:tc>
          <w:tcPr>
            <w:tcW w:w="884" w:type="dxa"/>
            <w:shd w:val="clear" w:color="auto" w:fill="auto"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A62CF" w:rsidRPr="00CA62CF" w:rsidRDefault="00CA62CF" w:rsidP="00CA62C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A662F8" w:rsidRPr="00CA62CF" w:rsidTr="00A662F8">
        <w:trPr>
          <w:trHeight w:val="300"/>
        </w:trPr>
        <w:tc>
          <w:tcPr>
            <w:tcW w:w="884" w:type="dxa"/>
            <w:shd w:val="clear" w:color="auto" w:fill="auto"/>
            <w:hideMark/>
          </w:tcPr>
          <w:p w:rsidR="00A662F8" w:rsidRPr="00CA62CF" w:rsidRDefault="00A662F8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4" w:type="dxa"/>
            <w:shd w:val="clear" w:color="auto" w:fill="auto"/>
            <w:hideMark/>
          </w:tcPr>
          <w:p w:rsidR="00A662F8" w:rsidRPr="00CA62CF" w:rsidRDefault="00A662F8" w:rsidP="00760B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662F8" w:rsidRPr="00CA62CF" w:rsidRDefault="00492AE3" w:rsidP="000A4BB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20361,216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662F8" w:rsidRPr="00CA62CF" w:rsidRDefault="00492AE3" w:rsidP="000A4BB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20235,189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662F8" w:rsidRPr="00CA62CF" w:rsidRDefault="00492AE3" w:rsidP="00760B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20025,335</w:t>
            </w:r>
          </w:p>
        </w:tc>
      </w:tr>
      <w:tr w:rsidR="00A662F8" w:rsidRPr="00CA62CF" w:rsidTr="00A662F8">
        <w:trPr>
          <w:trHeight w:val="60"/>
        </w:trPr>
        <w:tc>
          <w:tcPr>
            <w:tcW w:w="884" w:type="dxa"/>
            <w:shd w:val="clear" w:color="auto" w:fill="auto"/>
            <w:hideMark/>
          </w:tcPr>
          <w:p w:rsidR="00A662F8" w:rsidRPr="00CA62CF" w:rsidRDefault="00A662F8" w:rsidP="00760B7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hideMark/>
          </w:tcPr>
          <w:p w:rsidR="00A662F8" w:rsidRPr="00CA62CF" w:rsidRDefault="00A662F8" w:rsidP="00760B7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i/>
                <w:sz w:val="24"/>
                <w:szCs w:val="24"/>
              </w:rPr>
              <w:t>в т.ч. налоговые и неналоговые доходы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662F8" w:rsidRPr="00CA62CF" w:rsidRDefault="00F54978" w:rsidP="000A4BB6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4471,862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662F8" w:rsidRPr="00CA62CF" w:rsidRDefault="00F54978" w:rsidP="000A4BB6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4682,780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662F8" w:rsidRPr="00CA62CF" w:rsidRDefault="00F54978" w:rsidP="00760B7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4875,990</w:t>
            </w:r>
          </w:p>
        </w:tc>
      </w:tr>
      <w:tr w:rsidR="00492AE3" w:rsidRPr="00CA62CF" w:rsidTr="00A662F8">
        <w:trPr>
          <w:trHeight w:val="300"/>
        </w:trPr>
        <w:tc>
          <w:tcPr>
            <w:tcW w:w="884" w:type="dxa"/>
            <w:shd w:val="clear" w:color="auto" w:fill="auto"/>
            <w:hideMark/>
          </w:tcPr>
          <w:p w:rsidR="00492AE3" w:rsidRPr="00CA62CF" w:rsidRDefault="00492AE3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4" w:type="dxa"/>
            <w:shd w:val="clear" w:color="auto" w:fill="auto"/>
            <w:hideMark/>
          </w:tcPr>
          <w:p w:rsidR="00492AE3" w:rsidRPr="00CA62CF" w:rsidRDefault="00492AE3" w:rsidP="00760B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2AE3" w:rsidRPr="00CA62CF" w:rsidRDefault="00492AE3" w:rsidP="006A48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20361,216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2AE3" w:rsidRPr="00CA62CF" w:rsidRDefault="00492AE3" w:rsidP="006A48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20235,189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2AE3" w:rsidRPr="00CA62CF" w:rsidRDefault="00492AE3" w:rsidP="006A48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20025,335</w:t>
            </w:r>
          </w:p>
        </w:tc>
      </w:tr>
      <w:tr w:rsidR="00F54978" w:rsidRPr="00CA62CF" w:rsidTr="00A662F8">
        <w:trPr>
          <w:trHeight w:val="60"/>
        </w:trPr>
        <w:tc>
          <w:tcPr>
            <w:tcW w:w="884" w:type="dxa"/>
            <w:shd w:val="clear" w:color="auto" w:fill="auto"/>
            <w:hideMark/>
          </w:tcPr>
          <w:p w:rsidR="00F54978" w:rsidRPr="00CA62CF" w:rsidRDefault="00F54978" w:rsidP="00760B7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hideMark/>
          </w:tcPr>
          <w:p w:rsidR="00F54978" w:rsidRPr="00CA62CF" w:rsidRDefault="00F54978" w:rsidP="00760B71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i/>
                <w:sz w:val="24"/>
                <w:szCs w:val="24"/>
              </w:rPr>
              <w:t>в т.ч. за счет собственных расходов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6A488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4471,862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6A488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4682,780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6A488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4875,990</w:t>
            </w:r>
          </w:p>
        </w:tc>
      </w:tr>
      <w:tr w:rsidR="00F54978" w:rsidRPr="00CA62CF" w:rsidTr="00A662F8">
        <w:trPr>
          <w:trHeight w:val="510"/>
        </w:trPr>
        <w:tc>
          <w:tcPr>
            <w:tcW w:w="884" w:type="dxa"/>
            <w:shd w:val="clear" w:color="auto" w:fill="auto"/>
            <w:hideMark/>
          </w:tcPr>
          <w:p w:rsidR="00F54978" w:rsidRPr="00CA62CF" w:rsidRDefault="00F54978" w:rsidP="00492A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CA62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4" w:type="dxa"/>
            <w:shd w:val="clear" w:color="auto" w:fill="auto"/>
            <w:hideMark/>
          </w:tcPr>
          <w:p w:rsidR="00F54978" w:rsidRPr="00CA62CF" w:rsidRDefault="00F54978" w:rsidP="00760B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4877,117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4906,487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6A48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4696,633</w:t>
            </w:r>
          </w:p>
        </w:tc>
      </w:tr>
      <w:tr w:rsidR="00F54978" w:rsidRPr="00CA62CF" w:rsidTr="00A662F8">
        <w:trPr>
          <w:trHeight w:val="300"/>
        </w:trPr>
        <w:tc>
          <w:tcPr>
            <w:tcW w:w="884" w:type="dxa"/>
            <w:shd w:val="clear" w:color="auto" w:fill="auto"/>
            <w:hideMark/>
          </w:tcPr>
          <w:p w:rsidR="00F54978" w:rsidRPr="00CA62CF" w:rsidRDefault="00F54978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CA62C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854" w:type="dxa"/>
            <w:shd w:val="clear" w:color="auto" w:fill="auto"/>
            <w:hideMark/>
          </w:tcPr>
          <w:p w:rsidR="00F54978" w:rsidRPr="00CA62CF" w:rsidRDefault="00F54978" w:rsidP="00760B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color w:val="000000"/>
                <w:sz w:val="24"/>
                <w:szCs w:val="24"/>
              </w:rPr>
              <w:t>«Развитие местного самоуправления»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492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4876,117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492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4905,487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492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4695,633</w:t>
            </w:r>
          </w:p>
        </w:tc>
      </w:tr>
      <w:tr w:rsidR="00F54978" w:rsidRPr="00CA62CF" w:rsidTr="00A662F8">
        <w:trPr>
          <w:trHeight w:val="300"/>
        </w:trPr>
        <w:tc>
          <w:tcPr>
            <w:tcW w:w="884" w:type="dxa"/>
            <w:shd w:val="clear" w:color="auto" w:fill="auto"/>
            <w:hideMark/>
          </w:tcPr>
          <w:p w:rsidR="00F54978" w:rsidRPr="00CA62CF" w:rsidRDefault="00F54978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CA62C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854" w:type="dxa"/>
            <w:shd w:val="clear" w:color="auto" w:fill="auto"/>
            <w:hideMark/>
          </w:tcPr>
          <w:p w:rsidR="00F54978" w:rsidRPr="00CA62CF" w:rsidRDefault="00F54978" w:rsidP="00760B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2C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8601C9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минимизации и </w:t>
            </w:r>
            <w:proofErr w:type="gramStart"/>
            <w:r w:rsidRPr="008601C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8601C9">
              <w:rPr>
                <w:rFonts w:ascii="Arial" w:hAnsi="Arial" w:cs="Arial"/>
                <w:sz w:val="24"/>
                <w:szCs w:val="24"/>
              </w:rPr>
              <w:t>или) ликвидации последствий проявлений терроризма и экстремизма  на территории Бородинского сельсовета      Рыбинского района Красноярского края</w:t>
            </w:r>
            <w:r w:rsidRPr="00CA62C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760B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760B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760B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F54978" w:rsidRPr="00CA62CF" w:rsidTr="00A662F8">
        <w:trPr>
          <w:trHeight w:val="300"/>
        </w:trPr>
        <w:tc>
          <w:tcPr>
            <w:tcW w:w="884" w:type="dxa"/>
            <w:shd w:val="clear" w:color="auto" w:fill="auto"/>
            <w:hideMark/>
          </w:tcPr>
          <w:p w:rsidR="00F54978" w:rsidRPr="00CA62CF" w:rsidRDefault="00F54978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54" w:type="dxa"/>
            <w:shd w:val="clear" w:color="auto" w:fill="auto"/>
            <w:hideMark/>
          </w:tcPr>
          <w:p w:rsidR="00F54978" w:rsidRPr="00CA62CF" w:rsidRDefault="00F54978" w:rsidP="00760B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2C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0A4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15484,099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760B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15328,702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760B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15328,702</w:t>
            </w:r>
          </w:p>
        </w:tc>
      </w:tr>
      <w:tr w:rsidR="00F54978" w:rsidRPr="00CA62CF" w:rsidTr="00A662F8">
        <w:trPr>
          <w:trHeight w:val="300"/>
        </w:trPr>
        <w:tc>
          <w:tcPr>
            <w:tcW w:w="884" w:type="dxa"/>
            <w:shd w:val="clear" w:color="auto" w:fill="auto"/>
            <w:hideMark/>
          </w:tcPr>
          <w:p w:rsidR="00F54978" w:rsidRPr="00CA62CF" w:rsidRDefault="00F54978" w:rsidP="00492A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hideMark/>
          </w:tcPr>
          <w:p w:rsidR="00F54978" w:rsidRPr="00CA62CF" w:rsidRDefault="00F54978" w:rsidP="00760B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Дефицит/</w:t>
            </w:r>
            <w:proofErr w:type="spellStart"/>
            <w:r w:rsidRPr="00CA62CF">
              <w:rPr>
                <w:rFonts w:ascii="Arial" w:hAnsi="Arial" w:cs="Arial"/>
                <w:bCs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0A4BB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00,00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0A4BB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00,00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54978" w:rsidRPr="00CA62CF" w:rsidRDefault="00F54978" w:rsidP="000A4BB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62CF">
              <w:rPr>
                <w:rFonts w:ascii="Arial" w:hAnsi="Arial" w:cs="Arial"/>
                <w:bCs/>
                <w:sz w:val="24"/>
                <w:szCs w:val="24"/>
              </w:rPr>
              <w:t>00,00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CA62CF" w:rsidRPr="00CA62CF" w:rsidRDefault="00CA62CF" w:rsidP="00CA6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978" w:rsidRDefault="00F54978" w:rsidP="00300D18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54978" w:rsidRDefault="00F54978" w:rsidP="00300D18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00D18" w:rsidRPr="00300D18" w:rsidRDefault="00300D18" w:rsidP="00F54978">
      <w:pPr>
        <w:pStyle w:val="ConsPlusNormal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300D18">
        <w:rPr>
          <w:rFonts w:ascii="Arial" w:hAnsi="Arial" w:cs="Arial"/>
          <w:color w:val="000000"/>
          <w:sz w:val="24"/>
          <w:szCs w:val="24"/>
        </w:rPr>
        <w:lastRenderedPageBreak/>
        <w:t>5.Риски реализации Бюджетного прогноза.</w:t>
      </w:r>
    </w:p>
    <w:p w:rsidR="00300D18" w:rsidRPr="00300D18" w:rsidRDefault="00300D18" w:rsidP="00300D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 xml:space="preserve">1)развитие кризисных явлений в мировой экономике и, как следствие, сокращение темпов социально-экономического развития Российской Федерации и Красноярского края, увеличение инфляционных рисков, сокращение доступности и увеличение стоимости кредитных ресурсов; </w:t>
      </w:r>
    </w:p>
    <w:p w:rsidR="00300D18" w:rsidRPr="00300D18" w:rsidRDefault="00300D18" w:rsidP="00300D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 xml:space="preserve">2)изменение федерального и краевого законодательств, влияющих на параметры бюджета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300D18">
        <w:rPr>
          <w:rFonts w:ascii="Arial" w:hAnsi="Arial" w:cs="Arial"/>
          <w:sz w:val="24"/>
          <w:szCs w:val="24"/>
        </w:rPr>
        <w:t>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регионального бюджета).</w:t>
      </w:r>
    </w:p>
    <w:p w:rsidR="00300D18" w:rsidRPr="00300D18" w:rsidRDefault="00300D18" w:rsidP="00300D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:rsidR="00300D18" w:rsidRPr="00300D18" w:rsidRDefault="00300D18" w:rsidP="00300D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 xml:space="preserve">К числу </w:t>
      </w:r>
      <w:r w:rsidRPr="00300D18">
        <w:rPr>
          <w:rFonts w:ascii="Arial" w:hAnsi="Arial" w:cs="Arial"/>
          <w:color w:val="000000"/>
          <w:sz w:val="24"/>
          <w:szCs w:val="24"/>
        </w:rPr>
        <w:t>основных внутренних рисков относятся</w:t>
      </w:r>
      <w:r w:rsidRPr="00300D18">
        <w:rPr>
          <w:rFonts w:ascii="Arial" w:hAnsi="Arial" w:cs="Arial"/>
          <w:sz w:val="24"/>
          <w:szCs w:val="24"/>
        </w:rPr>
        <w:t xml:space="preserve"> следующие факторы:</w:t>
      </w:r>
    </w:p>
    <w:p w:rsidR="00300D18" w:rsidRPr="00300D18" w:rsidRDefault="00300D18" w:rsidP="00300D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1)демографические (снижение численности населения в трудоспособном возрасте).</w:t>
      </w:r>
      <w:r>
        <w:rPr>
          <w:rFonts w:ascii="Arial" w:hAnsi="Arial" w:cs="Arial"/>
          <w:sz w:val="24"/>
          <w:szCs w:val="24"/>
        </w:rPr>
        <w:t xml:space="preserve"> </w:t>
      </w:r>
      <w:r w:rsidRPr="00300D18">
        <w:rPr>
          <w:rFonts w:ascii="Arial" w:hAnsi="Arial" w:cs="Arial"/>
          <w:sz w:val="24"/>
          <w:szCs w:val="24"/>
        </w:rPr>
        <w:t>Возрастная структура населения 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экономики, а также отражается на росте потребности в расходах и социальную поддержку населения;</w:t>
      </w:r>
    </w:p>
    <w:p w:rsidR="00300D18" w:rsidRPr="00300D18" w:rsidRDefault="00300D18" w:rsidP="00300D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2)экономические (повышение прогнозируемого уровня инфляции, ухудшение условий для заимствований, сохранение структурных диспропорции, недостаточность темпы роста экономического развития, изменение инвестиционных планов хозяйствующих субъектов).</w:t>
      </w:r>
    </w:p>
    <w:p w:rsidR="00300D18" w:rsidRPr="00300D18" w:rsidRDefault="00300D18" w:rsidP="00300D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Минимизация внутренних рисков будет осуществляться за счет:</w:t>
      </w:r>
    </w:p>
    <w:p w:rsidR="00300D18" w:rsidRPr="00300D18" w:rsidRDefault="00300D18" w:rsidP="00300D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1)принятия эффективных мер, направленных на развитие экономического потенциала, а также обеспечения повышения эффективности бюджетных расходов;</w:t>
      </w:r>
    </w:p>
    <w:p w:rsidR="00300D18" w:rsidRPr="00300D18" w:rsidRDefault="00300D18" w:rsidP="00300D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2)активного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CA62CF" w:rsidRPr="00300D18" w:rsidRDefault="00CA62CF" w:rsidP="00300D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A62CF" w:rsidRPr="00300D18" w:rsidSect="00E2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E5B95"/>
    <w:rsid w:val="0002379F"/>
    <w:rsid w:val="000A4BB6"/>
    <w:rsid w:val="000C1215"/>
    <w:rsid w:val="0013650A"/>
    <w:rsid w:val="00300D18"/>
    <w:rsid w:val="00330C1E"/>
    <w:rsid w:val="00343EFC"/>
    <w:rsid w:val="00454FBA"/>
    <w:rsid w:val="00492AE3"/>
    <w:rsid w:val="006F2A3E"/>
    <w:rsid w:val="00740915"/>
    <w:rsid w:val="007647AF"/>
    <w:rsid w:val="007C0E5E"/>
    <w:rsid w:val="0083323C"/>
    <w:rsid w:val="008F606C"/>
    <w:rsid w:val="009303C5"/>
    <w:rsid w:val="009E5B95"/>
    <w:rsid w:val="00A4080F"/>
    <w:rsid w:val="00A662F8"/>
    <w:rsid w:val="00AA7717"/>
    <w:rsid w:val="00B46E62"/>
    <w:rsid w:val="00BF69F0"/>
    <w:rsid w:val="00C34519"/>
    <w:rsid w:val="00CA62CF"/>
    <w:rsid w:val="00CB2453"/>
    <w:rsid w:val="00D76D76"/>
    <w:rsid w:val="00DA013D"/>
    <w:rsid w:val="00E03ACA"/>
    <w:rsid w:val="00E27BD4"/>
    <w:rsid w:val="00F5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B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E5B9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E5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A62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5">
    <w:name w:val="Основной текст с отступом Знак"/>
    <w:link w:val="a6"/>
    <w:locked/>
    <w:rsid w:val="000C1215"/>
    <w:rPr>
      <w:sz w:val="28"/>
    </w:rPr>
  </w:style>
  <w:style w:type="paragraph" w:styleId="a6">
    <w:name w:val="Body Text Indent"/>
    <w:basedOn w:val="a"/>
    <w:link w:val="a5"/>
    <w:rsid w:val="000C1215"/>
    <w:pPr>
      <w:spacing w:after="0" w:line="240" w:lineRule="auto"/>
      <w:ind w:firstLine="708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C1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2025-02-04T03:06:00Z</cp:lastPrinted>
  <dcterms:created xsi:type="dcterms:W3CDTF">2017-02-10T06:19:00Z</dcterms:created>
  <dcterms:modified xsi:type="dcterms:W3CDTF">2025-02-04T03:06:00Z</dcterms:modified>
</cp:coreProperties>
</file>