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ind w:right="34"/>
        <w:jc w:val="center"/>
        <w:rPr>
          <w:rFonts w:hint="default" w:eastAsia="Times New Roman"/>
          <w:b/>
          <w:bCs/>
          <w:spacing w:val="-4"/>
          <w:sz w:val="28"/>
          <w:szCs w:val="28"/>
          <w:lang w:val="ru-RU"/>
        </w:rPr>
      </w:pPr>
      <w:r>
        <w:rPr>
          <w:rFonts w:eastAsia="Times New Roman"/>
          <w:b/>
          <w:bCs/>
          <w:spacing w:val="-4"/>
          <w:sz w:val="28"/>
          <w:szCs w:val="28"/>
        </w:rPr>
        <w:t xml:space="preserve">ПРОТОКОЛ № </w:t>
      </w:r>
      <w:r>
        <w:rPr>
          <w:rFonts w:hint="default" w:eastAsia="Times New Roman"/>
          <w:b/>
          <w:bCs/>
          <w:spacing w:val="-4"/>
          <w:sz w:val="28"/>
          <w:szCs w:val="28"/>
          <w:lang w:val="ru-RU"/>
        </w:rPr>
        <w:t>2</w:t>
      </w:r>
    </w:p>
    <w:p>
      <w:pPr>
        <w:shd w:val="clear" w:color="auto" w:fill="FFFFFF"/>
        <w:ind w:right="34"/>
        <w:jc w:val="center"/>
        <w:rPr>
          <w:rFonts w:eastAsia="Times New Roman"/>
          <w:b/>
          <w:bCs/>
          <w:spacing w:val="-4"/>
          <w:sz w:val="28"/>
          <w:szCs w:val="28"/>
        </w:rPr>
      </w:pPr>
      <w:r>
        <w:rPr>
          <w:rFonts w:eastAsia="Times New Roman"/>
          <w:b/>
          <w:bCs/>
          <w:spacing w:val="-4"/>
          <w:sz w:val="28"/>
          <w:szCs w:val="28"/>
        </w:rPr>
        <w:t>ПУБЛИЧНЫХ СЛУШАНИЙ</w:t>
      </w:r>
    </w:p>
    <w:p>
      <w:pPr>
        <w:shd w:val="clear" w:color="auto" w:fill="FFFFFF"/>
        <w:spacing w:line="317" w:lineRule="exact"/>
        <w:ind w:right="10"/>
        <w:jc w:val="both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по вопросу рассмотрения проекта «Актуализированная схема теплоснабжения Переясловский сельсовет Рыбинского района Красноярского края на </w:t>
      </w:r>
      <w:r>
        <w:rPr>
          <w:rFonts w:eastAsia="Times New Roman"/>
          <w:b/>
          <w:bCs/>
          <w:spacing w:val="-1"/>
          <w:sz w:val="28"/>
          <w:szCs w:val="28"/>
          <w:lang w:val="ru-RU"/>
        </w:rPr>
        <w:t>2025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год, </w:t>
      </w:r>
      <w:r>
        <w:rPr>
          <w:rFonts w:eastAsia="Times New Roman"/>
          <w:b/>
          <w:bCs/>
          <w:spacing w:val="-1"/>
          <w:sz w:val="28"/>
          <w:szCs w:val="28"/>
          <w:lang w:val="ru-RU"/>
        </w:rPr>
        <w:t>утверждённых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на период 2013 по 2028 годы»</w:t>
      </w:r>
    </w:p>
    <w:p>
      <w:pPr>
        <w:shd w:val="clear" w:color="auto" w:fill="FFFFFF"/>
        <w:spacing w:line="317" w:lineRule="exact"/>
        <w:ind w:right="10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>
      <w:p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каб. № 1 администрации Переясловского сельсовета, Рыбинского района , Красноярского края (Красноярский край, Рыбинский район, с. Переясловка, ул. Советская зд. 35)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Дата проведения    -    </w:t>
      </w:r>
      <w:r>
        <w:rPr>
          <w:rFonts w:hint="default"/>
          <w:sz w:val="28"/>
          <w:szCs w:val="28"/>
          <w:lang w:val="ru-RU"/>
        </w:rPr>
        <w:t>08.05.2024</w:t>
      </w:r>
      <w:r>
        <w:rPr>
          <w:sz w:val="28"/>
          <w:szCs w:val="28"/>
        </w:rPr>
        <w:t xml:space="preserve"> года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Время проведения  -     15-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0 часов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   -     </w:t>
      </w:r>
      <w:r>
        <w:rPr>
          <w:rFonts w:hint="default"/>
          <w:sz w:val="28"/>
          <w:szCs w:val="28"/>
          <w:lang w:val="ru-RU"/>
        </w:rPr>
        <w:t>12</w:t>
      </w:r>
      <w:r>
        <w:rPr>
          <w:sz w:val="28"/>
          <w:szCs w:val="28"/>
        </w:rPr>
        <w:t>человек</w:t>
      </w:r>
      <w:r>
        <w:rPr>
          <w:sz w:val="28"/>
          <w:szCs w:val="28"/>
        </w:rPr>
        <w:tab/>
      </w:r>
    </w:p>
    <w:p>
      <w:pPr>
        <w:ind w:left="3261" w:hanging="326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Савельева О.Г.–- глав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Переясловского сельсовета, председатель комиссии;</w:t>
      </w:r>
    </w:p>
    <w:p>
      <w:pPr>
        <w:ind w:left="3261" w:hanging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-  </w:t>
      </w:r>
      <w:r>
        <w:rPr>
          <w:sz w:val="28"/>
          <w:szCs w:val="28"/>
          <w:lang w:val="ru-RU"/>
        </w:rPr>
        <w:t>Богданова</w:t>
      </w:r>
      <w:r>
        <w:rPr>
          <w:rFonts w:hint="default"/>
          <w:sz w:val="28"/>
          <w:szCs w:val="28"/>
          <w:lang w:val="ru-RU"/>
        </w:rPr>
        <w:t xml:space="preserve"> Ю.Н. </w:t>
      </w:r>
      <w:r>
        <w:rPr>
          <w:sz w:val="28"/>
          <w:szCs w:val="28"/>
        </w:rPr>
        <w:t>– заместитель главы сельсовета, секретарь комиссии;</w:t>
      </w:r>
    </w:p>
    <w:p>
      <w:pPr>
        <w:shd w:val="clear" w:color="auto" w:fill="FFFFFF"/>
        <w:spacing w:before="240" w:line="317" w:lineRule="exact"/>
        <w:ind w:right="10"/>
        <w:jc w:val="both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Основание для проведения публичных слушаний:</w:t>
      </w:r>
    </w:p>
    <w:p>
      <w:pPr>
        <w:shd w:val="clear" w:color="auto" w:fill="FFFFFF"/>
        <w:spacing w:before="5" w:line="317" w:lineRule="exact"/>
        <w:ind w:left="5" w:right="14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администрации Рыбинский сельсовет Рыбинского района Красноярского края от </w:t>
      </w:r>
      <w:r>
        <w:rPr>
          <w:rFonts w:hint="default"/>
          <w:sz w:val="28"/>
          <w:szCs w:val="28"/>
          <w:lang w:val="ru-RU"/>
        </w:rPr>
        <w:t>16.04.2024</w:t>
      </w:r>
      <w:r>
        <w:rPr>
          <w:sz w:val="28"/>
          <w:szCs w:val="28"/>
        </w:rPr>
        <w:t xml:space="preserve"> № 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-п «О проведении публичных слушаний по проекту актуализации схем теплоснабжения Переясловского сельсовета  на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2025</w:t>
      </w:r>
      <w:r>
        <w:rPr>
          <w:sz w:val="28"/>
          <w:szCs w:val="28"/>
        </w:rPr>
        <w:t xml:space="preserve"> год»</w:t>
      </w:r>
    </w:p>
    <w:p>
      <w:pPr>
        <w:shd w:val="clear" w:color="auto" w:fill="FFFFFF"/>
        <w:spacing w:before="5" w:line="317" w:lineRule="exact"/>
        <w:ind w:left="5" w:right="14" w:firstLine="701"/>
        <w:jc w:val="both"/>
        <w:rPr>
          <w:sz w:val="28"/>
          <w:szCs w:val="28"/>
        </w:rPr>
      </w:pPr>
    </w:p>
    <w:p>
      <w:pPr>
        <w:shd w:val="clear" w:color="auto" w:fill="FFFFFF"/>
        <w:spacing w:before="5" w:line="317" w:lineRule="exact"/>
        <w:ind w:left="5" w:right="14" w:hanging="5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информирования общественности</w:t>
      </w:r>
      <w:r>
        <w:rPr>
          <w:sz w:val="28"/>
          <w:szCs w:val="28"/>
        </w:rPr>
        <w:t>:</w:t>
      </w:r>
    </w:p>
    <w:p>
      <w:pPr>
        <w:shd w:val="clear" w:color="auto" w:fill="FFFFFF"/>
        <w:spacing w:before="5" w:line="317" w:lineRule="exact"/>
        <w:ind w:left="5" w:right="14" w:hanging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Действующие схемы теплоснабжения Переясловского сельсовета Рыбинского района Красноярского края на </w:t>
      </w:r>
      <w:r>
        <w:rPr>
          <w:sz w:val="28"/>
          <w:szCs w:val="28"/>
          <w:lang w:val="ru-RU"/>
        </w:rPr>
        <w:t>2025</w:t>
      </w:r>
      <w:r>
        <w:rPr>
          <w:sz w:val="28"/>
          <w:szCs w:val="28"/>
        </w:rPr>
        <w:t xml:space="preserve"> год, уведомление об актуализации схемы теплоснабжения размещены на официальном сайте Администрации Переясловского сельсовета Рыбинского района Красноярского края.</w:t>
      </w:r>
    </w:p>
    <w:p>
      <w:pPr>
        <w:shd w:val="clear" w:color="auto" w:fill="FFFFFF"/>
        <w:spacing w:before="5" w:line="317" w:lineRule="exact"/>
        <w:ind w:left="5" w:right="14" w:firstLine="701"/>
        <w:jc w:val="both"/>
        <w:rPr>
          <w:sz w:val="28"/>
          <w:szCs w:val="28"/>
        </w:rPr>
      </w:pPr>
      <w:r>
        <w:rPr>
          <w:sz w:val="28"/>
          <w:szCs w:val="28"/>
        </w:rPr>
        <w:t>Все желающие физические и юридические лица могли ознакомиться с материалами по актуализации схемы теплоснабжения в Администрации Переясловского сельсовета Рыбинского района Красноярского края по адресу: Красноярский край, Рыбинский район, с. Переясловка, ул.Советская зд. 35.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>
        <w:rPr>
          <w:sz w:val="28"/>
          <w:szCs w:val="28"/>
          <w:lang w:val="ru-RU"/>
        </w:rPr>
        <w:t>Ярлан</w:t>
      </w:r>
      <w:r>
        <w:rPr>
          <w:sz w:val="28"/>
          <w:szCs w:val="28"/>
        </w:rPr>
        <w:t xml:space="preserve">», как единой теплоснабжающей организации на территории Переясловского сельсовета Рыбинского района Красноярского края, направлено уведомление о начале актуализации схемы теплоснабжения на территории Переясловского сельсовета Рыбинского района Красноярского края на </w:t>
      </w:r>
      <w:r>
        <w:rPr>
          <w:sz w:val="28"/>
          <w:szCs w:val="28"/>
          <w:lang w:val="ru-RU"/>
        </w:rPr>
        <w:t>2025</w:t>
      </w:r>
      <w:r>
        <w:rPr>
          <w:sz w:val="28"/>
          <w:szCs w:val="28"/>
        </w:rPr>
        <w:t xml:space="preserve"> год. </w:t>
      </w:r>
    </w:p>
    <w:p>
      <w:pPr>
        <w:shd w:val="clear" w:color="auto" w:fill="FFFFFF"/>
        <w:spacing w:before="5" w:line="317" w:lineRule="exact"/>
        <w:ind w:left="5" w:right="14" w:hanging="5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Инициатор проведения публичных слушаний</w:t>
      </w:r>
      <w:r>
        <w:rPr>
          <w:sz w:val="28"/>
          <w:szCs w:val="28"/>
        </w:rPr>
        <w:t xml:space="preserve"> :</w:t>
      </w:r>
    </w:p>
    <w:p>
      <w:pPr>
        <w:shd w:val="clear" w:color="auto" w:fill="FFFFFF"/>
        <w:spacing w:before="5" w:line="317" w:lineRule="exact"/>
        <w:ind w:left="5" w:right="14" w:hanging="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Переясловского сельсовета.</w:t>
      </w:r>
    </w:p>
    <w:p>
      <w:pPr>
        <w:shd w:val="clear" w:color="auto" w:fill="FFFFFF"/>
        <w:spacing w:before="5" w:line="317" w:lineRule="exact"/>
        <w:ind w:left="5" w:right="14" w:hanging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 проведения публичных слушаний:</w:t>
      </w:r>
    </w:p>
    <w:p>
      <w:pPr>
        <w:shd w:val="clear" w:color="auto" w:fill="FFFFFF"/>
        <w:spacing w:before="5" w:line="317" w:lineRule="exact"/>
        <w:ind w:left="5" w:right="14" w:hanging="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Переясловского сельсовета.</w:t>
      </w:r>
    </w:p>
    <w:p>
      <w:pPr>
        <w:shd w:val="clear" w:color="auto" w:fill="FFFFFF"/>
        <w:spacing w:before="5" w:line="317" w:lineRule="exact"/>
        <w:ind w:left="5" w:right="14" w:hanging="5"/>
        <w:jc w:val="both"/>
        <w:rPr>
          <w:sz w:val="28"/>
          <w:szCs w:val="28"/>
        </w:rPr>
      </w:pPr>
    </w:p>
    <w:p>
      <w:pPr>
        <w:shd w:val="clear" w:color="auto" w:fill="FFFFFF"/>
        <w:spacing w:before="5" w:line="317" w:lineRule="exact"/>
        <w:ind w:left="5" w:right="14" w:hanging="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публичных слушаний:</w:t>
      </w:r>
    </w:p>
    <w:p>
      <w:pPr>
        <w:shd w:val="clear" w:color="auto" w:fill="FFFFFF"/>
        <w:spacing w:before="5" w:line="317" w:lineRule="exact"/>
        <w:ind w:left="5" w:right="14" w:hanging="5"/>
        <w:jc w:val="both"/>
        <w:rPr>
          <w:sz w:val="28"/>
          <w:szCs w:val="28"/>
        </w:rPr>
      </w:pPr>
      <w:r>
        <w:rPr>
          <w:sz w:val="28"/>
          <w:szCs w:val="28"/>
        </w:rPr>
        <w:t>Граждане, принявшие участие в публичных слушаниях зарегистрированы в списке участников публичных слушаний, который является неотъемлемым приложением к протоколу. С приложением можно ознакомиться в администрации поселения, опубликованию и обнародованию не подлежит.</w:t>
      </w:r>
    </w:p>
    <w:p>
      <w:pPr>
        <w:shd w:val="clear" w:color="auto" w:fill="FFFFFF"/>
        <w:spacing w:before="240"/>
        <w:ind w:right="14"/>
        <w:jc w:val="center"/>
      </w:pPr>
      <w:r>
        <w:rPr>
          <w:rFonts w:eastAsia="Times New Roman"/>
          <w:spacing w:val="-19"/>
          <w:sz w:val="28"/>
          <w:szCs w:val="28"/>
        </w:rPr>
        <w:t>ПОВЕСТКА ДНЯ.</w:t>
      </w:r>
    </w:p>
    <w:p>
      <w:pPr>
        <w:shd w:val="clear" w:color="auto" w:fill="FFFFFF"/>
        <w:spacing w:before="264" w:after="240" w:line="317" w:lineRule="exact"/>
        <w:ind w:left="5" w:right="10" w:firstLine="73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Рассмотрение проекта «Актуализация схема теплоснабжения на территории </w:t>
      </w:r>
      <w:r>
        <w:rPr>
          <w:sz w:val="28"/>
          <w:szCs w:val="28"/>
        </w:rPr>
        <w:t xml:space="preserve">Переясловского сельсовета Рыбинского района Красноярского края на </w:t>
      </w:r>
      <w:r>
        <w:rPr>
          <w:sz w:val="28"/>
          <w:szCs w:val="28"/>
          <w:lang w:val="ru-RU"/>
        </w:rPr>
        <w:t>2025</w:t>
      </w:r>
      <w:r>
        <w:rPr>
          <w:sz w:val="28"/>
          <w:szCs w:val="28"/>
        </w:rPr>
        <w:t xml:space="preserve"> год, </w:t>
      </w:r>
      <w:r>
        <w:rPr>
          <w:sz w:val="28"/>
          <w:szCs w:val="28"/>
          <w:lang w:val="ru-RU"/>
        </w:rPr>
        <w:t>утверждённых</w:t>
      </w:r>
      <w:r>
        <w:rPr>
          <w:sz w:val="28"/>
          <w:szCs w:val="28"/>
        </w:rPr>
        <w:t xml:space="preserve"> на период 2013 по 2028 годы</w:t>
      </w:r>
      <w:r>
        <w:rPr>
          <w:rFonts w:eastAsia="Times New Roman"/>
          <w:sz w:val="28"/>
          <w:szCs w:val="28"/>
        </w:rPr>
        <w:t>».</w:t>
      </w:r>
    </w:p>
    <w:p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 xml:space="preserve">По первому вопросу 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СЛУШАЛИ: С</w:t>
      </w:r>
      <w:r>
        <w:rPr>
          <w:sz w:val="28"/>
          <w:szCs w:val="28"/>
          <w:lang w:val="ru-RU"/>
        </w:rPr>
        <w:t>авельеву</w:t>
      </w:r>
      <w:r>
        <w:rPr>
          <w:rFonts w:hint="default"/>
          <w:sz w:val="28"/>
          <w:szCs w:val="28"/>
          <w:lang w:val="ru-RU"/>
        </w:rPr>
        <w:t xml:space="preserve"> О.Г.</w:t>
      </w:r>
      <w:r>
        <w:rPr>
          <w:sz w:val="28"/>
          <w:szCs w:val="28"/>
        </w:rPr>
        <w:t xml:space="preserve"> – председателя комиссии, главу Переясловского сельсовета, который </w:t>
      </w:r>
      <w:r>
        <w:rPr>
          <w:rFonts w:eastAsia="Times New Roman"/>
          <w:spacing w:val="-1"/>
          <w:sz w:val="28"/>
          <w:szCs w:val="28"/>
        </w:rPr>
        <w:t xml:space="preserve">открыл публичные слушания, озвучил вопрос слушаний и </w:t>
      </w:r>
      <w:r>
        <w:rPr>
          <w:rFonts w:eastAsia="Times New Roman"/>
          <w:sz w:val="28"/>
          <w:szCs w:val="28"/>
        </w:rPr>
        <w:t xml:space="preserve">проинформировал присутствующих, что в адрес </w:t>
      </w:r>
      <w:r>
        <w:rPr>
          <w:rFonts w:eastAsia="Times New Roman"/>
          <w:spacing w:val="-2"/>
          <w:sz w:val="28"/>
          <w:szCs w:val="28"/>
        </w:rPr>
        <w:t xml:space="preserve">администрации Переясловского сельсовета </w:t>
      </w:r>
      <w:r>
        <w:rPr>
          <w:sz w:val="28"/>
          <w:szCs w:val="28"/>
        </w:rPr>
        <w:t xml:space="preserve">замечания и предложения от физических и юридических лиц не поступали.  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>
      <w:pPr>
        <w:pStyle w:val="5"/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публичные слушания по </w:t>
      </w:r>
      <w:r>
        <w:rPr>
          <w:rFonts w:eastAsia="Times New Roman"/>
          <w:sz w:val="28"/>
          <w:szCs w:val="28"/>
        </w:rPr>
        <w:t xml:space="preserve">актуализации схемы теплоснабжения на территории Переясловского сельсовета </w:t>
      </w:r>
      <w:r>
        <w:rPr>
          <w:sz w:val="28"/>
          <w:szCs w:val="28"/>
        </w:rPr>
        <w:t xml:space="preserve">Рыбинского района Красноярского края на </w:t>
      </w:r>
      <w:r>
        <w:rPr>
          <w:sz w:val="28"/>
          <w:szCs w:val="28"/>
          <w:lang w:val="ru-RU"/>
        </w:rPr>
        <w:t>2025</w:t>
      </w:r>
      <w:r>
        <w:rPr>
          <w:sz w:val="28"/>
          <w:szCs w:val="28"/>
        </w:rPr>
        <w:t xml:space="preserve"> год, </w:t>
      </w:r>
      <w:r>
        <w:rPr>
          <w:sz w:val="28"/>
          <w:szCs w:val="28"/>
          <w:lang w:val="ru-RU"/>
        </w:rPr>
        <w:t>утверждённых</w:t>
      </w:r>
      <w:r>
        <w:rPr>
          <w:sz w:val="28"/>
          <w:szCs w:val="28"/>
        </w:rPr>
        <w:t xml:space="preserve"> на период 2013 по 2028 годы состоявшимися.</w:t>
      </w:r>
    </w:p>
    <w:p>
      <w:pPr>
        <w:pStyle w:val="5"/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актуализированные схемы </w:t>
      </w:r>
      <w:r>
        <w:rPr>
          <w:rFonts w:eastAsia="Times New Roman"/>
          <w:sz w:val="28"/>
          <w:szCs w:val="28"/>
        </w:rPr>
        <w:t xml:space="preserve">на территории Переясловского сельсовета </w:t>
      </w:r>
      <w:r>
        <w:rPr>
          <w:sz w:val="28"/>
          <w:szCs w:val="28"/>
        </w:rPr>
        <w:t xml:space="preserve">Рыбинского района Красноярского края на </w:t>
      </w:r>
      <w:r>
        <w:rPr>
          <w:sz w:val="28"/>
          <w:szCs w:val="28"/>
          <w:lang w:val="ru-RU"/>
        </w:rPr>
        <w:t>2025</w:t>
      </w:r>
      <w:r>
        <w:rPr>
          <w:sz w:val="28"/>
          <w:szCs w:val="28"/>
        </w:rPr>
        <w:t xml:space="preserve"> год, </w:t>
      </w:r>
      <w:r>
        <w:rPr>
          <w:sz w:val="28"/>
          <w:szCs w:val="28"/>
          <w:lang w:val="ru-RU"/>
        </w:rPr>
        <w:t>утверждённых</w:t>
      </w:r>
      <w:r>
        <w:rPr>
          <w:sz w:val="28"/>
          <w:szCs w:val="28"/>
        </w:rPr>
        <w:t xml:space="preserve"> на период 2013 по 2028 годы.</w:t>
      </w:r>
    </w:p>
    <w:p>
      <w:pPr>
        <w:pStyle w:val="5"/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протокол разместить на официальном сайте администрации Переясловского сельсовета Рыбинского района Красноярского края и в печатном издании «Вести села».</w:t>
      </w:r>
    </w:p>
    <w:p>
      <w:pPr>
        <w:pStyle w:val="5"/>
        <w:numPr>
          <w:ilvl w:val="0"/>
          <w:numId w:val="1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</w:p>
    <w:p>
      <w:pPr>
        <w:tabs>
          <w:tab w:val="left" w:pos="1134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– 15 человека, «ПРОТИВ» - 0, «ВОЗДЕРЖАВШИЕ» - 0</w:t>
      </w:r>
    </w:p>
    <w:p>
      <w:pPr>
        <w:ind w:right="-1"/>
        <w:jc w:val="both"/>
        <w:rPr>
          <w:sz w:val="28"/>
          <w:szCs w:val="28"/>
        </w:rPr>
      </w:pP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О.Г. Савельева</w:t>
      </w:r>
    </w:p>
    <w:p>
      <w:pPr>
        <w:ind w:right="-1" w:firstLine="567"/>
        <w:jc w:val="both"/>
        <w:rPr>
          <w:sz w:val="28"/>
          <w:szCs w:val="28"/>
        </w:rPr>
      </w:pPr>
    </w:p>
    <w:p>
      <w:pPr>
        <w:ind w:right="-1" w:firstLine="567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Ю</w:t>
      </w:r>
      <w:r>
        <w:rPr>
          <w:rFonts w:hint="default"/>
          <w:sz w:val="28"/>
          <w:szCs w:val="28"/>
          <w:lang w:val="ru-RU"/>
        </w:rPr>
        <w:t>.Н. Богданова</w:t>
      </w:r>
    </w:p>
    <w:p>
      <w:pPr>
        <w:ind w:right="-1" w:firstLine="567"/>
        <w:jc w:val="both"/>
        <w:rPr>
          <w:sz w:val="28"/>
          <w:szCs w:val="28"/>
        </w:rPr>
      </w:pPr>
    </w:p>
    <w:p>
      <w:pPr>
        <w:ind w:right="-1" w:firstLine="567"/>
        <w:jc w:val="both"/>
        <w:rPr>
          <w:sz w:val="28"/>
          <w:szCs w:val="28"/>
        </w:rPr>
        <w:sectPr>
          <w:type w:val="continuous"/>
          <w:pgSz w:w="11909" w:h="16834"/>
          <w:pgMar w:top="1128" w:right="994" w:bottom="567" w:left="1560" w:header="720" w:footer="720" w:gutter="0"/>
          <w:cols w:space="60" w:num="1"/>
        </w:sectPr>
      </w:pPr>
    </w:p>
    <w:p>
      <w:pPr>
        <w:shd w:val="clear" w:color="auto" w:fill="FFFFFF"/>
        <w:spacing w:line="317" w:lineRule="exact"/>
        <w:ind w:right="82"/>
        <w:jc w:val="center"/>
      </w:pPr>
      <w:r>
        <w:rPr>
          <w:rFonts w:eastAsia="Times New Roman"/>
          <w:b/>
          <w:bCs/>
          <w:spacing w:val="-3"/>
          <w:sz w:val="28"/>
          <w:szCs w:val="28"/>
        </w:rPr>
        <w:t xml:space="preserve">Заключение </w:t>
      </w:r>
    </w:p>
    <w:p>
      <w:pPr>
        <w:shd w:val="clear" w:color="auto" w:fill="FFFFFF"/>
        <w:spacing w:line="317" w:lineRule="exact"/>
        <w:ind w:right="82"/>
        <w:jc w:val="center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b/>
          <w:bCs/>
          <w:spacing w:val="-3"/>
          <w:sz w:val="28"/>
          <w:szCs w:val="28"/>
        </w:rPr>
        <w:t xml:space="preserve">по вопросу рассмотрения проекта </w:t>
      </w:r>
      <w:r>
        <w:rPr>
          <w:rFonts w:eastAsia="Times New Roman"/>
          <w:b/>
          <w:bCs/>
          <w:spacing w:val="-3"/>
          <w:sz w:val="28"/>
          <w:szCs w:val="28"/>
        </w:rPr>
        <w:br w:type="textWrapping"/>
      </w:r>
      <w:r>
        <w:rPr>
          <w:rFonts w:eastAsia="Times New Roman"/>
          <w:b/>
          <w:bCs/>
          <w:spacing w:val="-3"/>
          <w:sz w:val="28"/>
          <w:szCs w:val="28"/>
        </w:rPr>
        <w:t xml:space="preserve">«Актуализация схема теплоснабжения на территории Переясловского сельсовета Рыбинского района Красноярского края на </w:t>
      </w:r>
      <w:r>
        <w:rPr>
          <w:rFonts w:eastAsia="Times New Roman"/>
          <w:b/>
          <w:bCs/>
          <w:spacing w:val="-3"/>
          <w:sz w:val="28"/>
          <w:szCs w:val="28"/>
          <w:lang w:val="ru-RU"/>
        </w:rPr>
        <w:t>2025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год,</w:t>
      </w:r>
      <w:r>
        <w:rPr>
          <w:rFonts w:eastAsia="Times New Roman"/>
          <w:b/>
          <w:bCs/>
          <w:spacing w:val="-3"/>
          <w:sz w:val="28"/>
          <w:szCs w:val="28"/>
        </w:rPr>
        <w:br w:type="textWrapping"/>
      </w:r>
      <w:r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3"/>
          <w:sz w:val="28"/>
          <w:szCs w:val="28"/>
          <w:lang w:val="ru-RU"/>
        </w:rPr>
        <w:t>утверждённых</w:t>
      </w:r>
      <w:r>
        <w:rPr>
          <w:rFonts w:eastAsia="Times New Roman"/>
          <w:b/>
          <w:bCs/>
          <w:spacing w:val="-3"/>
          <w:sz w:val="28"/>
          <w:szCs w:val="28"/>
        </w:rPr>
        <w:t xml:space="preserve"> на период 2013 по 2028 годы» </w:t>
      </w:r>
    </w:p>
    <w:p>
      <w:pPr>
        <w:shd w:val="clear" w:color="auto" w:fill="FFFFFF"/>
        <w:spacing w:line="317" w:lineRule="exact"/>
        <w:ind w:right="82"/>
        <w:jc w:val="center"/>
        <w:rPr>
          <w:rFonts w:eastAsia="Times New Roman"/>
          <w:b/>
          <w:bCs/>
          <w:spacing w:val="-3"/>
          <w:sz w:val="28"/>
          <w:szCs w:val="28"/>
        </w:rPr>
      </w:pPr>
    </w:p>
    <w:p>
      <w:pPr>
        <w:shd w:val="clear" w:color="auto" w:fill="FFFFFF"/>
        <w:spacing w:line="317" w:lineRule="exact"/>
        <w:ind w:right="82"/>
        <w:jc w:val="both"/>
        <w:rPr>
          <w:rFonts w:eastAsia="Times New Roman"/>
          <w:bCs/>
          <w:spacing w:val="-3"/>
          <w:sz w:val="28"/>
          <w:szCs w:val="28"/>
        </w:rPr>
      </w:pPr>
      <w:r>
        <w:rPr>
          <w:rFonts w:eastAsia="Times New Roman"/>
          <w:bCs/>
          <w:spacing w:val="-3"/>
          <w:sz w:val="28"/>
          <w:szCs w:val="28"/>
        </w:rPr>
        <w:t>с. Переясловка</w:t>
      </w:r>
      <w:r>
        <w:rPr>
          <w:rFonts w:eastAsia="Times New Roman"/>
          <w:bCs/>
          <w:spacing w:val="-3"/>
          <w:sz w:val="28"/>
          <w:szCs w:val="28"/>
        </w:rPr>
        <w:tab/>
      </w:r>
      <w:r>
        <w:rPr>
          <w:rFonts w:eastAsia="Times New Roman"/>
          <w:bCs/>
          <w:spacing w:val="-3"/>
          <w:sz w:val="28"/>
          <w:szCs w:val="28"/>
        </w:rPr>
        <w:tab/>
      </w:r>
      <w:r>
        <w:rPr>
          <w:rFonts w:eastAsia="Times New Roman"/>
          <w:bCs/>
          <w:spacing w:val="-3"/>
          <w:sz w:val="28"/>
          <w:szCs w:val="28"/>
        </w:rPr>
        <w:tab/>
      </w:r>
      <w:r>
        <w:rPr>
          <w:rFonts w:eastAsia="Times New Roman"/>
          <w:bCs/>
          <w:spacing w:val="-3"/>
          <w:sz w:val="28"/>
          <w:szCs w:val="28"/>
        </w:rPr>
        <w:tab/>
      </w:r>
      <w:r>
        <w:rPr>
          <w:rFonts w:eastAsia="Times New Roman"/>
          <w:bCs/>
          <w:spacing w:val="-3"/>
          <w:sz w:val="28"/>
          <w:szCs w:val="28"/>
        </w:rPr>
        <w:tab/>
      </w:r>
      <w:r>
        <w:rPr>
          <w:rFonts w:eastAsia="Times New Roman"/>
          <w:bCs/>
          <w:spacing w:val="-3"/>
          <w:sz w:val="28"/>
          <w:szCs w:val="28"/>
        </w:rPr>
        <w:tab/>
      </w:r>
      <w:r>
        <w:rPr>
          <w:rFonts w:eastAsia="Times New Roman"/>
          <w:bCs/>
          <w:spacing w:val="-3"/>
          <w:sz w:val="28"/>
          <w:szCs w:val="28"/>
        </w:rPr>
        <w:tab/>
      </w:r>
      <w:r>
        <w:rPr>
          <w:rFonts w:hint="default" w:eastAsia="Times New Roman"/>
          <w:bCs/>
          <w:spacing w:val="-3"/>
          <w:sz w:val="28"/>
          <w:szCs w:val="28"/>
          <w:lang w:val="ru-RU"/>
        </w:rPr>
        <w:t>08 мая</w:t>
      </w:r>
      <w:r>
        <w:rPr>
          <w:rFonts w:eastAsia="Times New Roman"/>
          <w:bCs/>
          <w:spacing w:val="-3"/>
          <w:sz w:val="28"/>
          <w:szCs w:val="28"/>
        </w:rPr>
        <w:t xml:space="preserve"> года</w:t>
      </w:r>
    </w:p>
    <w:p>
      <w:pPr>
        <w:shd w:val="clear" w:color="auto" w:fill="FFFFFF"/>
        <w:spacing w:before="322" w:line="317" w:lineRule="exact"/>
        <w:ind w:right="1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Переясловского сельсовета Рыбинского района Красноярского края были проведены публичные слушания по вопросу рассмотрения проекта «Актуализация схема теплоснабжения на территории Переясловского сельсовета Рыбинского района Красноярского края на </w:t>
      </w:r>
      <w:r>
        <w:rPr>
          <w:sz w:val="28"/>
          <w:szCs w:val="28"/>
          <w:lang w:val="ru-RU"/>
        </w:rPr>
        <w:t>2025</w:t>
      </w:r>
      <w:r>
        <w:rPr>
          <w:sz w:val="28"/>
          <w:szCs w:val="28"/>
        </w:rPr>
        <w:t xml:space="preserve">год, </w:t>
      </w:r>
      <w:r>
        <w:rPr>
          <w:sz w:val="28"/>
          <w:szCs w:val="28"/>
          <w:lang w:val="ru-RU"/>
        </w:rPr>
        <w:t>утверждённых</w:t>
      </w:r>
      <w:r>
        <w:rPr>
          <w:sz w:val="28"/>
          <w:szCs w:val="28"/>
        </w:rPr>
        <w:t xml:space="preserve"> на период 2013 по 2028 годы».</w:t>
      </w:r>
    </w:p>
    <w:p>
      <w:pPr>
        <w:shd w:val="clear" w:color="auto" w:fill="FFFFFF"/>
        <w:spacing w:line="317" w:lineRule="exact"/>
        <w:ind w:left="5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ходе рассмотрения действующих схем теплоснабжения в адрес </w:t>
      </w:r>
      <w:r>
        <w:rPr>
          <w:rFonts w:eastAsia="Times New Roman"/>
          <w:spacing w:val="-2"/>
          <w:sz w:val="28"/>
          <w:szCs w:val="28"/>
        </w:rPr>
        <w:t>администрации замечания от физических и юридических лиц не поступали.</w:t>
      </w:r>
    </w:p>
    <w:p>
      <w:pPr>
        <w:shd w:val="clear" w:color="auto" w:fill="FFFFFF"/>
        <w:spacing w:line="317" w:lineRule="exact"/>
        <w:ind w:left="5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Считать публичные слушания по </w:t>
      </w:r>
      <w:r>
        <w:rPr>
          <w:rFonts w:eastAsia="Times New Roman"/>
          <w:sz w:val="28"/>
          <w:szCs w:val="28"/>
        </w:rPr>
        <w:t xml:space="preserve">актуализации схемы теплоснабжения на территории </w:t>
      </w:r>
      <w:r>
        <w:rPr>
          <w:sz w:val="28"/>
          <w:szCs w:val="28"/>
        </w:rPr>
        <w:t>Переясловского</w:t>
      </w:r>
      <w:r>
        <w:rPr>
          <w:rFonts w:eastAsia="Times New Roman"/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Рыбинского района Красноярского края на </w:t>
      </w:r>
      <w:r>
        <w:rPr>
          <w:sz w:val="28"/>
          <w:szCs w:val="28"/>
          <w:lang w:val="ru-RU"/>
        </w:rPr>
        <w:t>2025</w:t>
      </w:r>
      <w:r>
        <w:rPr>
          <w:sz w:val="28"/>
          <w:szCs w:val="28"/>
        </w:rPr>
        <w:t xml:space="preserve"> год, </w:t>
      </w:r>
      <w:r>
        <w:rPr>
          <w:sz w:val="28"/>
          <w:szCs w:val="28"/>
          <w:lang w:val="ru-RU"/>
        </w:rPr>
        <w:t>утверждённых</w:t>
      </w:r>
      <w:r>
        <w:rPr>
          <w:sz w:val="28"/>
          <w:szCs w:val="28"/>
        </w:rPr>
        <w:t xml:space="preserve"> на период 2013 по 2028 годы состоявшимися</w:t>
      </w:r>
      <w:r>
        <w:rPr>
          <w:rFonts w:eastAsia="Times New Roman"/>
          <w:sz w:val="28"/>
          <w:szCs w:val="28"/>
        </w:rPr>
        <w:t>.</w:t>
      </w: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протокол разместить на официальном сайте администрации Переясловского сельсовета Рыбинского района Красноярского края и в печатном издании «Вести села».</w:t>
      </w:r>
    </w:p>
    <w:p>
      <w:pPr>
        <w:shd w:val="clear" w:color="auto" w:fill="FFFFFF"/>
        <w:spacing w:after="706" w:line="317" w:lineRule="exact"/>
        <w:ind w:left="5" w:right="5" w:firstLine="696"/>
        <w:jc w:val="both"/>
        <w:rPr>
          <w:rFonts w:eastAsia="Times New Roman"/>
          <w:sz w:val="28"/>
          <w:szCs w:val="28"/>
        </w:rPr>
      </w:pPr>
    </w:p>
    <w:p>
      <w:pPr>
        <w:shd w:val="clear" w:color="auto" w:fill="FFFFFF"/>
        <w:spacing w:after="706" w:line="317" w:lineRule="exact"/>
        <w:ind w:left="5" w:right="5" w:firstLine="696"/>
        <w:jc w:val="both"/>
        <w:sectPr>
          <w:pgSz w:w="11909" w:h="16834"/>
          <w:pgMar w:top="1440" w:right="780" w:bottom="720" w:left="1843" w:header="720" w:footer="720" w:gutter="0"/>
          <w:cols w:space="60" w:num="1"/>
        </w:sectPr>
      </w:pPr>
    </w:p>
    <w:p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О.Г. Савельева</w:t>
      </w:r>
    </w:p>
    <w:p>
      <w:pPr>
        <w:ind w:right="-1" w:firstLine="567"/>
        <w:jc w:val="both"/>
        <w:rPr>
          <w:sz w:val="28"/>
          <w:szCs w:val="28"/>
        </w:rPr>
      </w:pPr>
    </w:p>
    <w:p>
      <w:pPr>
        <w:ind w:right="-1" w:firstLine="567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Ю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>.Н. Богданова</w:t>
      </w:r>
    </w:p>
    <w:p>
      <w:pPr>
        <w:ind w:right="-1" w:firstLine="567"/>
        <w:jc w:val="center"/>
        <w:rPr>
          <w:sz w:val="28"/>
          <w:szCs w:val="28"/>
        </w:rPr>
      </w:pPr>
    </w:p>
    <w:p>
      <w:pPr>
        <w:ind w:right="-1" w:firstLine="567"/>
        <w:jc w:val="both"/>
        <w:rPr>
          <w:sz w:val="28"/>
          <w:szCs w:val="28"/>
        </w:rPr>
        <w:sectPr>
          <w:type w:val="continuous"/>
          <w:pgSz w:w="11909" w:h="16834"/>
          <w:pgMar w:top="1440" w:right="1000" w:bottom="720" w:left="987" w:header="720" w:footer="720" w:gutter="0"/>
          <w:cols w:space="156" w:num="1"/>
        </w:sectPr>
      </w:pPr>
    </w:p>
    <w:p>
      <w:pPr>
        <w:ind w:right="-1" w:firstLine="567"/>
        <w:jc w:val="both"/>
        <w:rPr>
          <w:sz w:val="28"/>
          <w:szCs w:val="28"/>
        </w:rPr>
      </w:pPr>
    </w:p>
    <w:sectPr>
      <w:type w:val="continuous"/>
      <w:pgSz w:w="11909" w:h="16834"/>
      <w:pgMar w:top="1440" w:right="1000" w:bottom="720" w:left="987" w:header="720" w:footer="720" w:gutter="0"/>
      <w:cols w:equalWidth="0" w:num="2">
        <w:col w:w="2894" w:space="5232"/>
        <w:col w:w="179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A6634"/>
    <w:multiLevelType w:val="multilevel"/>
    <w:tmpl w:val="3DAA6634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97"/>
    <w:rsid w:val="0000146D"/>
    <w:rsid w:val="00025CC1"/>
    <w:rsid w:val="00062F47"/>
    <w:rsid w:val="00110711"/>
    <w:rsid w:val="00120531"/>
    <w:rsid w:val="00167E0F"/>
    <w:rsid w:val="001934A5"/>
    <w:rsid w:val="001B682C"/>
    <w:rsid w:val="003627B4"/>
    <w:rsid w:val="00391234"/>
    <w:rsid w:val="003D038F"/>
    <w:rsid w:val="004E7897"/>
    <w:rsid w:val="005A0DDD"/>
    <w:rsid w:val="007522DC"/>
    <w:rsid w:val="00752A6E"/>
    <w:rsid w:val="00934B7A"/>
    <w:rsid w:val="00A843E3"/>
    <w:rsid w:val="00AB36ED"/>
    <w:rsid w:val="00AD53CA"/>
    <w:rsid w:val="00C62386"/>
    <w:rsid w:val="00CE0D24"/>
    <w:rsid w:val="00E4611A"/>
    <w:rsid w:val="00F33469"/>
    <w:rsid w:val="00F457EF"/>
    <w:rsid w:val="00FE1B42"/>
    <w:rsid w:val="485C2E90"/>
    <w:rsid w:val="5B5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0"/>
      <w:szCs w:val="20"/>
      <w:lang w:val="ru-RU" w:eastAsia="ru-RU" w:bidi="ar-SA"/>
    </w:rPr>
  </w:style>
  <w:style w:type="character" w:default="1" w:styleId="2">
    <w:name w:val="Default Paragraph Font"/>
    <w:autoRedefine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697</Words>
  <Characters>3979</Characters>
  <Lines>33</Lines>
  <Paragraphs>9</Paragraphs>
  <TotalTime>0</TotalTime>
  <ScaleCrop>false</ScaleCrop>
  <LinksUpToDate>false</LinksUpToDate>
  <CharactersWithSpaces>4667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2022-06-21T07:04:00Z</dcterms:created>
  <dc:creator>Пользователь</dc:creator>
  <cp:keywords>MRV258.jpg, MRV2581.jpg, MRV2582.jpg</cp:keywords>
  <cp:lastModifiedBy>User</cp:lastModifiedBy>
  <cp:lastPrinted>2023-06-21T08:11:00Z</cp:lastPrinted>
  <dcterms:modified xsi:type="dcterms:W3CDTF">2024-05-16T04:22:25Z</dcterms:modified>
  <dc:subject>Images converted to PDF format.</dc:subject>
  <dc:title>Automatically generated PDF from existing images.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411F1FC2EB7C408B95F622F326E1B176_13</vt:lpwstr>
  </property>
</Properties>
</file>